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4691" w14:textId="77777777" w:rsidR="00377BB9" w:rsidRPr="00377BB9" w:rsidRDefault="00377BB9" w:rsidP="00377BB9">
      <w:pPr>
        <w:ind w:firstLine="720"/>
        <w:rPr>
          <w:rFonts w:ascii="Arial" w:hAnsi="Arial" w:cs="Arial"/>
          <w:b/>
          <w:bCs/>
          <w:sz w:val="24"/>
          <w:szCs w:val="24"/>
        </w:rPr>
      </w:pPr>
      <w:r w:rsidRPr="00377BB9">
        <w:rPr>
          <w:rFonts w:ascii="Arial" w:hAnsi="Arial" w:cs="Arial"/>
          <w:b/>
          <w:noProof/>
          <w:sz w:val="24"/>
          <w:szCs w:val="24"/>
          <w:lang w:eastAsia="en-AU"/>
        </w:rPr>
        <w:drawing>
          <wp:anchor distT="0" distB="0" distL="114300" distR="114300" simplePos="0" relativeHeight="251659264" behindDoc="0" locked="0" layoutInCell="1" allowOverlap="1" wp14:anchorId="22503B51" wp14:editId="7B0050B0">
            <wp:simplePos x="0" y="0"/>
            <wp:positionH relativeFrom="margin">
              <wp:align>right</wp:align>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4A4219E4" w14:textId="77777777" w:rsidR="00377BB9" w:rsidRPr="00377BB9" w:rsidRDefault="00377BB9" w:rsidP="00377BB9">
      <w:pPr>
        <w:rPr>
          <w:rFonts w:ascii="Arial" w:hAnsi="Arial" w:cs="Arial"/>
          <w:b/>
          <w:bCs/>
          <w:sz w:val="24"/>
          <w:szCs w:val="24"/>
        </w:rPr>
      </w:pPr>
    </w:p>
    <w:p w14:paraId="64E82B46" w14:textId="77777777" w:rsidR="00377BB9" w:rsidRPr="00377BB9" w:rsidRDefault="00377BB9" w:rsidP="00377BB9">
      <w:pPr>
        <w:rPr>
          <w:rFonts w:ascii="Arial" w:hAnsi="Arial" w:cs="Arial"/>
          <w:b/>
          <w:bCs/>
          <w:sz w:val="24"/>
          <w:szCs w:val="24"/>
        </w:rPr>
      </w:pPr>
    </w:p>
    <w:p w14:paraId="39D10867" w14:textId="3C1CB2D3" w:rsidR="00565935" w:rsidRDefault="00377BB9" w:rsidP="00377BB9">
      <w:pPr>
        <w:jc w:val="both"/>
        <w:rPr>
          <w:rFonts w:ascii="Arial" w:hAnsi="Arial" w:cs="Arial"/>
          <w:b/>
          <w:bCs/>
          <w:sz w:val="36"/>
          <w:szCs w:val="36"/>
        </w:rPr>
      </w:pPr>
      <w:r w:rsidRPr="00377BB9">
        <w:rPr>
          <w:rFonts w:ascii="Arial" w:hAnsi="Arial" w:cs="Arial"/>
          <w:b/>
          <w:bCs/>
          <w:sz w:val="36"/>
          <w:szCs w:val="36"/>
        </w:rPr>
        <w:t>Vision Australia Submission</w:t>
      </w:r>
      <w:r w:rsidR="00912D66">
        <w:rPr>
          <w:rFonts w:ascii="Arial" w:hAnsi="Arial" w:cs="Arial"/>
          <w:b/>
          <w:bCs/>
          <w:sz w:val="36"/>
          <w:szCs w:val="36"/>
        </w:rPr>
        <w:t>: A Draft Qual</w:t>
      </w:r>
      <w:r w:rsidR="00565935">
        <w:rPr>
          <w:rFonts w:ascii="Arial" w:hAnsi="Arial" w:cs="Arial"/>
          <w:b/>
          <w:bCs/>
          <w:sz w:val="36"/>
          <w:szCs w:val="36"/>
        </w:rPr>
        <w:t>i</w:t>
      </w:r>
      <w:r w:rsidR="00912D66">
        <w:rPr>
          <w:rFonts w:ascii="Arial" w:hAnsi="Arial" w:cs="Arial"/>
          <w:b/>
          <w:bCs/>
          <w:sz w:val="36"/>
          <w:szCs w:val="36"/>
        </w:rPr>
        <w:t xml:space="preserve">ty Framework for the </w:t>
      </w:r>
      <w:r w:rsidR="00B96C49">
        <w:rPr>
          <w:rFonts w:ascii="Arial" w:hAnsi="Arial" w:cs="Arial"/>
          <w:b/>
          <w:bCs/>
          <w:sz w:val="36"/>
          <w:szCs w:val="36"/>
        </w:rPr>
        <w:t>D</w:t>
      </w:r>
      <w:r w:rsidR="00912D66">
        <w:rPr>
          <w:rFonts w:ascii="Arial" w:hAnsi="Arial" w:cs="Arial"/>
          <w:b/>
          <w:bCs/>
          <w:sz w:val="36"/>
          <w:szCs w:val="36"/>
        </w:rPr>
        <w:t xml:space="preserve">isability Services </w:t>
      </w:r>
      <w:r w:rsidR="00B96C49">
        <w:rPr>
          <w:rFonts w:ascii="Arial" w:hAnsi="Arial" w:cs="Arial"/>
          <w:b/>
          <w:bCs/>
          <w:sz w:val="36"/>
          <w:szCs w:val="36"/>
        </w:rPr>
        <w:t>P</w:t>
      </w:r>
      <w:r w:rsidR="00912D66">
        <w:rPr>
          <w:rFonts w:ascii="Arial" w:hAnsi="Arial" w:cs="Arial"/>
          <w:b/>
          <w:bCs/>
          <w:sz w:val="36"/>
          <w:szCs w:val="36"/>
        </w:rPr>
        <w:t>rogram</w:t>
      </w:r>
    </w:p>
    <w:p w14:paraId="233C2772" w14:textId="77777777" w:rsidR="00377BB9" w:rsidRPr="00377BB9" w:rsidRDefault="00377BB9" w:rsidP="00377BB9">
      <w:pPr>
        <w:numPr>
          <w:ilvl w:val="1"/>
          <w:numId w:val="0"/>
        </w:numPr>
        <w:spacing w:after="200" w:line="276" w:lineRule="auto"/>
        <w:rPr>
          <w:rFonts w:ascii="Arial" w:hAnsi="Arial" w:cs="Arial"/>
          <w:sz w:val="32"/>
          <w:szCs w:val="32"/>
        </w:rPr>
      </w:pPr>
      <w:r w:rsidRPr="00377BB9">
        <w:rPr>
          <w:rFonts w:ascii="Arial" w:hAnsi="Arial" w:cs="Arial"/>
          <w:sz w:val="32"/>
          <w:szCs w:val="32"/>
        </w:rPr>
        <w:t xml:space="preserve">Submission to: </w:t>
      </w:r>
      <w:r w:rsidR="00565935">
        <w:rPr>
          <w:rFonts w:ascii="Arial" w:hAnsi="Arial" w:cs="Arial"/>
          <w:sz w:val="32"/>
          <w:szCs w:val="32"/>
        </w:rPr>
        <w:t>Department of Social Services</w:t>
      </w:r>
    </w:p>
    <w:p w14:paraId="55C1F397" w14:textId="77777777" w:rsidR="00377BB9" w:rsidRPr="00377BB9" w:rsidRDefault="00377BB9" w:rsidP="00377BB9">
      <w:pPr>
        <w:numPr>
          <w:ilvl w:val="1"/>
          <w:numId w:val="0"/>
        </w:numPr>
        <w:spacing w:after="200" w:line="276" w:lineRule="auto"/>
        <w:rPr>
          <w:rFonts w:ascii="Arial" w:hAnsi="Arial" w:cs="Arial"/>
          <w:sz w:val="32"/>
          <w:szCs w:val="32"/>
        </w:rPr>
      </w:pPr>
      <w:r w:rsidRPr="00377BB9">
        <w:rPr>
          <w:rFonts w:ascii="Arial" w:hAnsi="Arial" w:cs="Arial"/>
          <w:sz w:val="32"/>
          <w:szCs w:val="32"/>
        </w:rPr>
        <w:t>Date: 1</w:t>
      </w:r>
      <w:r w:rsidR="00912D66">
        <w:rPr>
          <w:rFonts w:ascii="Arial" w:hAnsi="Arial" w:cs="Arial"/>
          <w:sz w:val="32"/>
          <w:szCs w:val="32"/>
        </w:rPr>
        <w:t>3</w:t>
      </w:r>
      <w:r w:rsidRPr="00377BB9">
        <w:rPr>
          <w:rFonts w:ascii="Arial" w:hAnsi="Arial" w:cs="Arial"/>
          <w:sz w:val="32"/>
          <w:szCs w:val="32"/>
        </w:rPr>
        <w:t xml:space="preserve"> </w:t>
      </w:r>
      <w:r w:rsidR="00912D66">
        <w:rPr>
          <w:rFonts w:ascii="Arial" w:hAnsi="Arial" w:cs="Arial"/>
          <w:sz w:val="32"/>
          <w:szCs w:val="32"/>
        </w:rPr>
        <w:t>March</w:t>
      </w:r>
      <w:r w:rsidRPr="00377BB9">
        <w:rPr>
          <w:rFonts w:ascii="Arial" w:hAnsi="Arial" w:cs="Arial"/>
          <w:sz w:val="32"/>
          <w:szCs w:val="32"/>
        </w:rPr>
        <w:t xml:space="preserve"> 2023 </w:t>
      </w:r>
    </w:p>
    <w:p w14:paraId="20D77120" w14:textId="04368BFF" w:rsidR="008752F4" w:rsidRPr="008752F4" w:rsidRDefault="00377BB9" w:rsidP="008752F4">
      <w:pPr>
        <w:pBdr>
          <w:bottom w:val="single" w:sz="6" w:space="1" w:color="auto"/>
        </w:pBdr>
        <w:rPr>
          <w:rFonts w:ascii="Arial" w:hAnsi="Arial" w:cs="Arial"/>
          <w:sz w:val="32"/>
          <w:szCs w:val="32"/>
        </w:rPr>
      </w:pPr>
      <w:r w:rsidRPr="00377BB9">
        <w:rPr>
          <w:rFonts w:ascii="Arial" w:hAnsi="Arial" w:cs="Arial"/>
          <w:sz w:val="32"/>
          <w:szCs w:val="32"/>
        </w:rPr>
        <w:t>Submission approved by: Chris Edwards, Director Government Relations and Advocacy, NDIS and Aged Care, Vision Australia</w:t>
      </w:r>
    </w:p>
    <w:p w14:paraId="513D4C0C" w14:textId="77777777" w:rsidR="008752F4" w:rsidRDefault="008752F4" w:rsidP="00BB3F9A">
      <w:pPr>
        <w:pStyle w:val="Heading1"/>
        <w:jc w:val="both"/>
      </w:pPr>
    </w:p>
    <w:p w14:paraId="60C9CA5C" w14:textId="3BA55867" w:rsidR="004061FD" w:rsidRDefault="004061FD" w:rsidP="00BB3F9A">
      <w:pPr>
        <w:pStyle w:val="Heading1"/>
        <w:jc w:val="both"/>
      </w:pPr>
      <w:r>
        <w:t>Introduction</w:t>
      </w:r>
    </w:p>
    <w:p w14:paraId="38652375" w14:textId="77777777" w:rsidR="004061FD" w:rsidRPr="00BB3F9A" w:rsidRDefault="004061FD" w:rsidP="00BB3F9A">
      <w:pPr>
        <w:spacing w:after="0" w:line="240" w:lineRule="auto"/>
        <w:contextualSpacing/>
        <w:jc w:val="both"/>
        <w:rPr>
          <w:rFonts w:ascii="Arial" w:hAnsi="Arial" w:cs="Arial"/>
          <w:sz w:val="24"/>
          <w:szCs w:val="24"/>
        </w:rPr>
      </w:pPr>
    </w:p>
    <w:p w14:paraId="1B0E18E5" w14:textId="1F51E90E"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Finding and maintaining a job is one of the significant and long-standing challenges facing Australians with a disability. For people who are blind or have low vision, this challenge has proved to be especially intractable, despite decades of government rhetoric, interventions and programs</w:t>
      </w:r>
      <w:r w:rsidR="00B115F5">
        <w:rPr>
          <w:rFonts w:ascii="Arial" w:hAnsi="Arial" w:cs="Arial"/>
          <w:sz w:val="24"/>
          <w:szCs w:val="24"/>
        </w:rPr>
        <w:t>.</w:t>
      </w:r>
      <w:r w:rsidRPr="00BB3F9A">
        <w:rPr>
          <w:rFonts w:ascii="Arial" w:hAnsi="Arial" w:cs="Arial"/>
          <w:sz w:val="24"/>
          <w:szCs w:val="24"/>
        </w:rPr>
        <w:t xml:space="preserve"> The blind and low vision community continues to experience levels of unemployment and under-employment much higher than the average for people with a disability, and therefore many times higher than for the general community. </w:t>
      </w:r>
    </w:p>
    <w:p w14:paraId="06DDD76C" w14:textId="77777777" w:rsidR="004061FD" w:rsidRPr="00BB3F9A" w:rsidRDefault="004061FD" w:rsidP="00BB3F9A">
      <w:pPr>
        <w:spacing w:after="0" w:line="240" w:lineRule="auto"/>
        <w:contextualSpacing/>
        <w:jc w:val="both"/>
        <w:rPr>
          <w:rFonts w:ascii="Arial" w:hAnsi="Arial" w:cs="Arial"/>
          <w:sz w:val="24"/>
          <w:szCs w:val="24"/>
        </w:rPr>
      </w:pPr>
    </w:p>
    <w:p w14:paraId="079DEFA1" w14:textId="77777777"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Beginning with our response to the Disability Royal Commission’s 2020 Issues Paper on employment, Vision Australia has put forward our view that there is no single, “magic bullet” policy lever, training program or government intervention that will ensure equal employment opportunities for people who are blind or have low vision. We strongly believe that pathways to meaningful employment for people who are blind or have low vision can only be created through the implementation of interconnected and coordinated strategies that are anchored in the family, developed in the school and tertiary education systems, embraced by employers, supported by governments, and embedded in society as a whole.</w:t>
      </w:r>
    </w:p>
    <w:p w14:paraId="50FE991A" w14:textId="77777777" w:rsidR="004061FD" w:rsidRPr="00BB3F9A" w:rsidRDefault="004061FD" w:rsidP="00BB3F9A">
      <w:pPr>
        <w:spacing w:after="0" w:line="240" w:lineRule="auto"/>
        <w:contextualSpacing/>
        <w:jc w:val="both"/>
        <w:rPr>
          <w:rFonts w:ascii="Arial" w:hAnsi="Arial" w:cs="Arial"/>
          <w:sz w:val="24"/>
          <w:szCs w:val="24"/>
        </w:rPr>
      </w:pPr>
    </w:p>
    <w:p w14:paraId="52445B54" w14:textId="77777777"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Through our various programs, such as Life Ready, Leap Up, and Graduate Employment, Vision Australia works with our clients and their families, as well as with employers and the community, to build job readiness, help reduce systemic barriers, create positive attitudes towards employing people who are blind or have low vision, and help people achieve their full potential through meaningful, rewarding and sustained employment outcomes.</w:t>
      </w:r>
    </w:p>
    <w:p w14:paraId="23707A09" w14:textId="77777777" w:rsidR="004061FD" w:rsidRPr="00BB3F9A" w:rsidRDefault="004061FD" w:rsidP="00BB3F9A">
      <w:pPr>
        <w:spacing w:after="0" w:line="240" w:lineRule="auto"/>
        <w:contextualSpacing/>
        <w:jc w:val="both"/>
        <w:rPr>
          <w:rFonts w:ascii="Arial" w:hAnsi="Arial" w:cs="Arial"/>
          <w:sz w:val="24"/>
          <w:szCs w:val="24"/>
        </w:rPr>
      </w:pPr>
    </w:p>
    <w:p w14:paraId="2D0680EA" w14:textId="2466868B"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Vision Australia also participates as a small provider in the Disability Employment Services (DES) program. We believe that a targeted and optimised DES program has an </w:t>
      </w:r>
      <w:r w:rsidRPr="00BB3F9A">
        <w:rPr>
          <w:rFonts w:ascii="Arial" w:hAnsi="Arial" w:cs="Arial"/>
          <w:sz w:val="24"/>
          <w:szCs w:val="24"/>
        </w:rPr>
        <w:lastRenderedPageBreak/>
        <w:t xml:space="preserve">important role to play in expanding the choices that </w:t>
      </w:r>
      <w:r w:rsidR="00111596" w:rsidRPr="00BB3F9A">
        <w:rPr>
          <w:rFonts w:ascii="Arial" w:hAnsi="Arial" w:cs="Arial"/>
          <w:sz w:val="24"/>
          <w:szCs w:val="24"/>
        </w:rPr>
        <w:t xml:space="preserve">are available </w:t>
      </w:r>
      <w:r w:rsidR="00912F54" w:rsidRPr="00BB3F9A">
        <w:rPr>
          <w:rFonts w:ascii="Arial" w:hAnsi="Arial" w:cs="Arial"/>
          <w:sz w:val="24"/>
          <w:szCs w:val="24"/>
        </w:rPr>
        <w:t xml:space="preserve">to </w:t>
      </w:r>
      <w:r w:rsidRPr="00BB3F9A">
        <w:rPr>
          <w:rFonts w:ascii="Arial" w:hAnsi="Arial" w:cs="Arial"/>
          <w:sz w:val="24"/>
          <w:szCs w:val="24"/>
        </w:rPr>
        <w:t>people who are blind or have low vision when seeking employment. We are keen to constructive</w:t>
      </w:r>
      <w:r w:rsidR="00912F54" w:rsidRPr="00BB3F9A">
        <w:rPr>
          <w:rFonts w:ascii="Arial" w:hAnsi="Arial" w:cs="Arial"/>
          <w:sz w:val="24"/>
          <w:szCs w:val="24"/>
        </w:rPr>
        <w:t>ly</w:t>
      </w:r>
      <w:r w:rsidRPr="00BB3F9A">
        <w:rPr>
          <w:rFonts w:ascii="Arial" w:hAnsi="Arial" w:cs="Arial"/>
          <w:sz w:val="24"/>
          <w:szCs w:val="24"/>
        </w:rPr>
        <w:t xml:space="preserve"> engage with issues and proposals, and to do as much as we can to ensure that the program operates for the maximum benefit of its users.</w:t>
      </w:r>
    </w:p>
    <w:p w14:paraId="6D8C5C15" w14:textId="77777777" w:rsidR="004061FD" w:rsidRPr="00BB3F9A" w:rsidRDefault="004061FD" w:rsidP="00BB3F9A">
      <w:pPr>
        <w:spacing w:after="0" w:line="240" w:lineRule="auto"/>
        <w:contextualSpacing/>
        <w:jc w:val="both"/>
        <w:rPr>
          <w:rFonts w:ascii="Arial" w:hAnsi="Arial" w:cs="Arial"/>
          <w:sz w:val="24"/>
          <w:szCs w:val="24"/>
        </w:rPr>
      </w:pPr>
    </w:p>
    <w:p w14:paraId="3CB591FB" w14:textId="57D7CB19"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We believe that the consultation around the Draft Quality Framework for the DES program is an important opportunity to strengthen the program’s safeguards and operating model so that it remains effective into the future. We do, however, feel it is essential to emphasise the need for the quality framework underlying the DES program to recognise the diversity of providers that operate it, and the unique needs of various disability groups. As we will explain more fully in our comments below, while we think that there is much to like in the draft quality framework, we do have an overarching and significant concern that in its current form the framework pays insufficient attention to this diversity and uniqueness, and thereby runs the real risk of having a disproportionate negative impact on small DES providers such as Vision Australia and, ultimately, creating inefficiencies and increasing barriers to effective participation for providers and end-users alike.</w:t>
      </w:r>
    </w:p>
    <w:p w14:paraId="1CAE29DF" w14:textId="77777777" w:rsidR="004061FD" w:rsidRDefault="004061FD" w:rsidP="00BB3F9A">
      <w:pPr>
        <w:spacing w:after="0" w:line="240" w:lineRule="auto"/>
        <w:contextualSpacing/>
        <w:jc w:val="both"/>
      </w:pPr>
    </w:p>
    <w:p w14:paraId="608901C3" w14:textId="77777777" w:rsidR="004061FD" w:rsidRDefault="004061FD" w:rsidP="00BB3F9A">
      <w:pPr>
        <w:pStyle w:val="Heading1"/>
        <w:jc w:val="both"/>
      </w:pPr>
      <w:r>
        <w:t>Comments on Discussion Questions</w:t>
      </w:r>
    </w:p>
    <w:p w14:paraId="0315870F" w14:textId="77777777" w:rsidR="004061FD" w:rsidRPr="00BB3F9A" w:rsidRDefault="004061FD" w:rsidP="00BB3F9A">
      <w:pPr>
        <w:spacing w:after="0" w:line="240" w:lineRule="auto"/>
        <w:contextualSpacing/>
        <w:jc w:val="both"/>
        <w:rPr>
          <w:rFonts w:ascii="Arial" w:hAnsi="Arial" w:cs="Arial"/>
          <w:sz w:val="24"/>
          <w:szCs w:val="24"/>
        </w:rPr>
      </w:pPr>
    </w:p>
    <w:p w14:paraId="6BEB0F88" w14:textId="4FA1E61C"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In our comments on the questions presented in the Discussion Paper we generally focus on the question</w:t>
      </w:r>
      <w:r w:rsidR="009337F7" w:rsidRPr="00BB3F9A">
        <w:rPr>
          <w:rFonts w:ascii="Arial" w:hAnsi="Arial" w:cs="Arial"/>
          <w:sz w:val="24"/>
          <w:szCs w:val="24"/>
        </w:rPr>
        <w:t>s</w:t>
      </w:r>
      <w:r w:rsidR="00F621E6" w:rsidRPr="00BB3F9A">
        <w:rPr>
          <w:rFonts w:ascii="Arial" w:hAnsi="Arial" w:cs="Arial"/>
          <w:sz w:val="24"/>
          <w:szCs w:val="24"/>
        </w:rPr>
        <w:t xml:space="preserve"> for each area</w:t>
      </w:r>
      <w:r w:rsidRPr="00BB3F9A">
        <w:rPr>
          <w:rFonts w:ascii="Arial" w:hAnsi="Arial" w:cs="Arial"/>
          <w:sz w:val="24"/>
          <w:szCs w:val="24"/>
        </w:rPr>
        <w:t xml:space="preserve"> </w:t>
      </w:r>
      <w:r w:rsidR="00F621E6" w:rsidRPr="00BB3F9A">
        <w:rPr>
          <w:rFonts w:ascii="Arial" w:hAnsi="Arial" w:cs="Arial"/>
          <w:sz w:val="24"/>
          <w:szCs w:val="24"/>
        </w:rPr>
        <w:t>taken as a whole</w:t>
      </w:r>
      <w:r w:rsidRPr="00BB3F9A">
        <w:rPr>
          <w:rFonts w:ascii="Arial" w:hAnsi="Arial" w:cs="Arial"/>
          <w:sz w:val="24"/>
          <w:szCs w:val="24"/>
        </w:rPr>
        <w:t>, rather than commenting specifically on each subpoint in each question.</w:t>
      </w:r>
    </w:p>
    <w:p w14:paraId="33BFC062" w14:textId="77777777" w:rsidR="004061FD" w:rsidRPr="00BB3F9A" w:rsidRDefault="004061FD" w:rsidP="00BB3F9A">
      <w:pPr>
        <w:spacing w:after="0" w:line="240" w:lineRule="auto"/>
        <w:contextualSpacing/>
        <w:jc w:val="both"/>
        <w:rPr>
          <w:rFonts w:ascii="Arial" w:hAnsi="Arial" w:cs="Arial"/>
          <w:sz w:val="24"/>
          <w:szCs w:val="24"/>
        </w:rPr>
      </w:pPr>
    </w:p>
    <w:p w14:paraId="5E443043" w14:textId="77777777" w:rsidR="004061FD" w:rsidRDefault="004061FD" w:rsidP="00BB3F9A">
      <w:pPr>
        <w:pStyle w:val="Heading2"/>
        <w:spacing w:before="0" w:after="0"/>
        <w:jc w:val="both"/>
      </w:pPr>
      <w:r>
        <w:t>A Risk-Based, Earned Autonomy Model</w:t>
      </w:r>
    </w:p>
    <w:p w14:paraId="78FC712C" w14:textId="77777777" w:rsidR="004061FD" w:rsidRPr="00BB3F9A" w:rsidRDefault="004061FD" w:rsidP="00BB3F9A">
      <w:pPr>
        <w:spacing w:after="0" w:line="240" w:lineRule="auto"/>
        <w:contextualSpacing/>
        <w:jc w:val="both"/>
        <w:rPr>
          <w:rFonts w:ascii="Arial" w:hAnsi="Arial" w:cs="Arial"/>
          <w:sz w:val="24"/>
          <w:szCs w:val="24"/>
        </w:rPr>
      </w:pPr>
    </w:p>
    <w:p w14:paraId="078EA856" w14:textId="77777777"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We strongly support the concept of a risk-based, earned autonomy model for the DES program, providing that is implemented with due regard to the specific environments in which individual providers operate, and providing also that it takes into account an organisation’s attainments in other areas of service provision. Where an organisation is demonstrating quality of service through compliance with standards such as those developed for NDIS providers, their evaluation burden should be reduced accordingly.</w:t>
      </w:r>
    </w:p>
    <w:p w14:paraId="06DCAEC2" w14:textId="77777777" w:rsidR="004061FD" w:rsidRPr="00BB3F9A" w:rsidRDefault="004061FD" w:rsidP="00BB3F9A">
      <w:pPr>
        <w:spacing w:after="0" w:line="240" w:lineRule="auto"/>
        <w:contextualSpacing/>
        <w:jc w:val="both"/>
        <w:rPr>
          <w:rFonts w:ascii="Arial" w:hAnsi="Arial" w:cs="Arial"/>
          <w:sz w:val="24"/>
          <w:szCs w:val="24"/>
        </w:rPr>
      </w:pPr>
    </w:p>
    <w:p w14:paraId="5B28EED7" w14:textId="3C9A0974"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As a small DES provider, Vision Australia is alarmed at the prospect of being presented with additional compliance requirements in the absence of a clear linkage between measurement and quality and tangible benefits for clients. We certainly and strongly believe that people with a disability have a right to receive quality and needs-appropriate services from DES providers</w:t>
      </w:r>
      <w:r w:rsidR="00422862" w:rsidRPr="00BB3F9A">
        <w:rPr>
          <w:rFonts w:ascii="Arial" w:hAnsi="Arial" w:cs="Arial"/>
          <w:sz w:val="24"/>
          <w:szCs w:val="24"/>
        </w:rPr>
        <w:t>;</w:t>
      </w:r>
      <w:r w:rsidRPr="00BB3F9A">
        <w:rPr>
          <w:rFonts w:ascii="Arial" w:hAnsi="Arial" w:cs="Arial"/>
          <w:sz w:val="24"/>
          <w:szCs w:val="24"/>
        </w:rPr>
        <w:t xml:space="preserve"> however we stress the importance of targeting measures to the circumstances of various categories of providers, rather than adopting a scattergun approach and hoping that service quality will somehow improve.</w:t>
      </w:r>
    </w:p>
    <w:p w14:paraId="53F8CF59" w14:textId="77777777" w:rsidR="0050217A" w:rsidRPr="00BB3F9A" w:rsidRDefault="0050217A" w:rsidP="00BB3F9A">
      <w:pPr>
        <w:spacing w:after="0" w:line="240" w:lineRule="auto"/>
        <w:contextualSpacing/>
        <w:jc w:val="both"/>
        <w:rPr>
          <w:rFonts w:ascii="Arial" w:hAnsi="Arial" w:cs="Arial"/>
          <w:sz w:val="24"/>
          <w:szCs w:val="24"/>
        </w:rPr>
      </w:pPr>
    </w:p>
    <w:p w14:paraId="4C5F87F2" w14:textId="08D7A59B"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We believe that existing processes within the DES program aimed at demonstrating quality, such as the various quality reviews and audits, provide considerable scope for fine-tuning, both to reduce requirements that really have little relation to quality outcomes, and enhancing those that do.</w:t>
      </w:r>
    </w:p>
    <w:p w14:paraId="07EF2097" w14:textId="77777777" w:rsidR="004061FD" w:rsidRPr="00BB3F9A" w:rsidRDefault="004061FD" w:rsidP="00BB3F9A">
      <w:pPr>
        <w:spacing w:after="0" w:line="240" w:lineRule="auto"/>
        <w:contextualSpacing/>
        <w:jc w:val="both"/>
        <w:rPr>
          <w:rFonts w:ascii="Arial" w:hAnsi="Arial" w:cs="Arial"/>
          <w:sz w:val="24"/>
          <w:szCs w:val="24"/>
        </w:rPr>
      </w:pPr>
    </w:p>
    <w:p w14:paraId="7BC1F3E1" w14:textId="379B4007" w:rsidR="004061FD"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lastRenderedPageBreak/>
        <w:t>As examples of current measures that, in our view, do not add value to quality service delivery are the following:</w:t>
      </w:r>
    </w:p>
    <w:p w14:paraId="59F413F3" w14:textId="77777777" w:rsidR="008752F4" w:rsidRPr="00BB3F9A" w:rsidRDefault="008752F4" w:rsidP="00BB3F9A">
      <w:pPr>
        <w:spacing w:after="0" w:line="240" w:lineRule="auto"/>
        <w:contextualSpacing/>
        <w:jc w:val="both"/>
        <w:rPr>
          <w:rFonts w:ascii="Arial" w:hAnsi="Arial" w:cs="Arial"/>
          <w:sz w:val="24"/>
          <w:szCs w:val="24"/>
        </w:rPr>
      </w:pPr>
    </w:p>
    <w:p w14:paraId="5AB5F353" w14:textId="38369F7C" w:rsidR="004061FD" w:rsidRDefault="004061FD" w:rsidP="008752F4">
      <w:pPr>
        <w:pStyle w:val="ListParagraph"/>
        <w:numPr>
          <w:ilvl w:val="0"/>
          <w:numId w:val="1"/>
        </w:numPr>
        <w:spacing w:after="0" w:line="240" w:lineRule="auto"/>
        <w:jc w:val="both"/>
        <w:rPr>
          <w:rFonts w:ascii="Arial" w:hAnsi="Arial" w:cs="Arial"/>
          <w:sz w:val="24"/>
          <w:szCs w:val="24"/>
        </w:rPr>
      </w:pPr>
      <w:r w:rsidRPr="008752F4">
        <w:rPr>
          <w:rFonts w:ascii="Arial" w:hAnsi="Arial" w:cs="Arial"/>
          <w:sz w:val="24"/>
          <w:szCs w:val="24"/>
        </w:rPr>
        <w:t>The requirement to update job plans every three months, even when a person is working independently and has minimal contact with the DES program post-placement;</w:t>
      </w:r>
    </w:p>
    <w:p w14:paraId="121E880C" w14:textId="25751D09" w:rsidR="004061FD" w:rsidRPr="008752F4" w:rsidRDefault="004061FD" w:rsidP="00BB3F9A">
      <w:pPr>
        <w:pStyle w:val="ListParagraph"/>
        <w:numPr>
          <w:ilvl w:val="0"/>
          <w:numId w:val="1"/>
        </w:numPr>
        <w:spacing w:after="0" w:line="240" w:lineRule="auto"/>
        <w:jc w:val="both"/>
        <w:rPr>
          <w:rFonts w:ascii="Arial" w:hAnsi="Arial" w:cs="Arial"/>
          <w:sz w:val="24"/>
          <w:szCs w:val="24"/>
        </w:rPr>
      </w:pPr>
      <w:r w:rsidRPr="008752F4">
        <w:rPr>
          <w:rFonts w:ascii="Arial" w:hAnsi="Arial" w:cs="Arial"/>
          <w:sz w:val="24"/>
          <w:szCs w:val="24"/>
        </w:rPr>
        <w:t>The requirement for every payslip to be validated by the client and the employer, even when the client is working independently with minimal post-placement contact with the DES program.</w:t>
      </w:r>
    </w:p>
    <w:p w14:paraId="3855EEE1" w14:textId="77777777" w:rsidR="004061FD" w:rsidRPr="00BB3F9A" w:rsidRDefault="004061FD" w:rsidP="00BB3F9A">
      <w:pPr>
        <w:spacing w:after="0" w:line="240" w:lineRule="auto"/>
        <w:contextualSpacing/>
        <w:jc w:val="both"/>
        <w:rPr>
          <w:rFonts w:ascii="Arial" w:hAnsi="Arial" w:cs="Arial"/>
          <w:sz w:val="24"/>
          <w:szCs w:val="24"/>
        </w:rPr>
      </w:pPr>
    </w:p>
    <w:p w14:paraId="53BA0242" w14:textId="77777777"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Requirements such as these are </w:t>
      </w:r>
      <w:r w:rsidR="00B26B9D" w:rsidRPr="00BB3F9A">
        <w:rPr>
          <w:rFonts w:ascii="Arial" w:hAnsi="Arial" w:cs="Arial"/>
          <w:sz w:val="24"/>
          <w:szCs w:val="24"/>
        </w:rPr>
        <w:t xml:space="preserve">often </w:t>
      </w:r>
      <w:r w:rsidRPr="00BB3F9A">
        <w:rPr>
          <w:rFonts w:ascii="Arial" w:hAnsi="Arial" w:cs="Arial"/>
          <w:sz w:val="24"/>
          <w:szCs w:val="24"/>
        </w:rPr>
        <w:t>perceived by clients as an undignified assault on their independence, and by employers as a burden that calls into question the efficiency and effectiveness of employing someone who is blind or has low vision. Of course, there may be some situations where such measures are justified, but for us as a small provider of DES services to people who are blind or have low vision, they are quite rare.</w:t>
      </w:r>
    </w:p>
    <w:p w14:paraId="21F5739F" w14:textId="77777777" w:rsidR="004061FD" w:rsidRPr="00BB3F9A" w:rsidRDefault="004061FD" w:rsidP="00BB3F9A">
      <w:pPr>
        <w:spacing w:after="0" w:line="240" w:lineRule="auto"/>
        <w:contextualSpacing/>
        <w:jc w:val="both"/>
        <w:rPr>
          <w:rFonts w:ascii="Arial" w:hAnsi="Arial" w:cs="Arial"/>
          <w:sz w:val="24"/>
          <w:szCs w:val="24"/>
        </w:rPr>
      </w:pPr>
    </w:p>
    <w:p w14:paraId="606165D7" w14:textId="77777777" w:rsidR="004061FD" w:rsidRPr="00BB3F9A" w:rsidRDefault="004061FD" w:rsidP="00BB3F9A">
      <w:pPr>
        <w:spacing w:after="0" w:line="240" w:lineRule="auto"/>
        <w:contextualSpacing/>
        <w:jc w:val="both"/>
        <w:rPr>
          <w:rFonts w:ascii="Arial" w:hAnsi="Arial" w:cs="Arial"/>
          <w:sz w:val="24"/>
          <w:szCs w:val="24"/>
        </w:rPr>
      </w:pPr>
      <w:r w:rsidRPr="00BB3F9A">
        <w:rPr>
          <w:rFonts w:ascii="Arial" w:hAnsi="Arial" w:cs="Arial"/>
          <w:sz w:val="24"/>
          <w:szCs w:val="24"/>
        </w:rPr>
        <w:t>We suggest that consideration be given to incorporating flexibility into an earned autonomy model, for example, by increasing the period between job plan updates to six or nine months, and by streamlining other measures such as the collection of payslips. Whenever a new measure is introduced or an existing one modified, there must always be a demonstrable connection with achievement of quality outcomes for clients, having regard to the specific provider and the client group that is receiving services.</w:t>
      </w:r>
    </w:p>
    <w:p w14:paraId="1A254F54" w14:textId="77777777" w:rsidR="004061FD" w:rsidRDefault="004061FD" w:rsidP="00BB3F9A">
      <w:pPr>
        <w:spacing w:after="0" w:line="240" w:lineRule="auto"/>
        <w:contextualSpacing/>
        <w:jc w:val="both"/>
      </w:pPr>
    </w:p>
    <w:p w14:paraId="24611AAA" w14:textId="1E4D9866" w:rsidR="00563D09" w:rsidRDefault="00F8219E" w:rsidP="00BB3F9A">
      <w:pPr>
        <w:pStyle w:val="Heading2"/>
        <w:spacing w:before="0" w:after="0"/>
        <w:jc w:val="both"/>
      </w:pPr>
      <w:r>
        <w:t xml:space="preserve">Quality </w:t>
      </w:r>
      <w:r w:rsidR="00F4403E">
        <w:t>Element</w:t>
      </w:r>
      <w:r>
        <w:t xml:space="preserve"> One: Participant</w:t>
      </w:r>
      <w:r w:rsidR="00546148">
        <w:t>s’</w:t>
      </w:r>
      <w:r>
        <w:t xml:space="preserve"> Rights</w:t>
      </w:r>
    </w:p>
    <w:p w14:paraId="3C48BABC" w14:textId="77777777" w:rsidR="00F8219E" w:rsidRPr="00BB3F9A" w:rsidRDefault="00F8219E" w:rsidP="00BB3F9A">
      <w:pPr>
        <w:spacing w:after="0" w:line="240" w:lineRule="auto"/>
        <w:contextualSpacing/>
        <w:jc w:val="both"/>
        <w:rPr>
          <w:rFonts w:ascii="Arial" w:hAnsi="Arial" w:cs="Arial"/>
          <w:sz w:val="24"/>
          <w:szCs w:val="24"/>
        </w:rPr>
      </w:pPr>
    </w:p>
    <w:p w14:paraId="4D308301" w14:textId="0F51D2DA" w:rsidR="00F8219E" w:rsidRPr="00BB3F9A" w:rsidRDefault="00525F6D"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In our view, participant surveys are not a useful tool in gathering data </w:t>
      </w:r>
      <w:r w:rsidR="00DF4538" w:rsidRPr="00BB3F9A">
        <w:rPr>
          <w:rFonts w:ascii="Arial" w:hAnsi="Arial" w:cs="Arial"/>
          <w:sz w:val="24"/>
          <w:szCs w:val="24"/>
        </w:rPr>
        <w:t xml:space="preserve">relevant to this quality </w:t>
      </w:r>
      <w:r w:rsidR="00546148" w:rsidRPr="00BB3F9A">
        <w:rPr>
          <w:rFonts w:ascii="Arial" w:hAnsi="Arial" w:cs="Arial"/>
          <w:sz w:val="24"/>
          <w:szCs w:val="24"/>
        </w:rPr>
        <w:t>element</w:t>
      </w:r>
      <w:r w:rsidR="00DF4538" w:rsidRPr="00BB3F9A">
        <w:rPr>
          <w:rFonts w:ascii="Arial" w:hAnsi="Arial" w:cs="Arial"/>
          <w:sz w:val="24"/>
          <w:szCs w:val="24"/>
        </w:rPr>
        <w:t xml:space="preserve">. Clients </w:t>
      </w:r>
      <w:r w:rsidR="00546148" w:rsidRPr="00BB3F9A">
        <w:rPr>
          <w:rFonts w:ascii="Arial" w:hAnsi="Arial" w:cs="Arial"/>
          <w:sz w:val="24"/>
          <w:szCs w:val="24"/>
        </w:rPr>
        <w:t>typically</w:t>
      </w:r>
      <w:r w:rsidR="00297CEC" w:rsidRPr="00BB3F9A">
        <w:rPr>
          <w:rFonts w:ascii="Arial" w:hAnsi="Arial" w:cs="Arial"/>
          <w:sz w:val="24"/>
          <w:szCs w:val="24"/>
        </w:rPr>
        <w:t xml:space="preserve"> receive many surveys in the course of their interactions with various organisations and businesses, and “survey fatigue” is a real phenomenon</w:t>
      </w:r>
      <w:r w:rsidR="000045BB" w:rsidRPr="00BB3F9A">
        <w:rPr>
          <w:rFonts w:ascii="Arial" w:hAnsi="Arial" w:cs="Arial"/>
          <w:sz w:val="24"/>
          <w:szCs w:val="24"/>
        </w:rPr>
        <w:t xml:space="preserve"> that reduces peop</w:t>
      </w:r>
      <w:r w:rsidR="00F4403E" w:rsidRPr="00BB3F9A">
        <w:rPr>
          <w:rFonts w:ascii="Arial" w:hAnsi="Arial" w:cs="Arial"/>
          <w:sz w:val="24"/>
          <w:szCs w:val="24"/>
        </w:rPr>
        <w:t>le’s motivation to compl</w:t>
      </w:r>
      <w:r w:rsidR="0064033D" w:rsidRPr="00BB3F9A">
        <w:rPr>
          <w:rFonts w:ascii="Arial" w:hAnsi="Arial" w:cs="Arial"/>
          <w:sz w:val="24"/>
          <w:szCs w:val="24"/>
        </w:rPr>
        <w:t>e</w:t>
      </w:r>
      <w:r w:rsidR="00F4403E" w:rsidRPr="00BB3F9A">
        <w:rPr>
          <w:rFonts w:ascii="Arial" w:hAnsi="Arial" w:cs="Arial"/>
          <w:sz w:val="24"/>
          <w:szCs w:val="24"/>
        </w:rPr>
        <w:t>te more surveys</w:t>
      </w:r>
      <w:r w:rsidR="00297CEC" w:rsidRPr="00BB3F9A">
        <w:rPr>
          <w:rFonts w:ascii="Arial" w:hAnsi="Arial" w:cs="Arial"/>
          <w:sz w:val="24"/>
          <w:szCs w:val="24"/>
        </w:rPr>
        <w:t>. There is no guarantee that clients will complete surveys rel</w:t>
      </w:r>
      <w:r w:rsidR="000045BB" w:rsidRPr="00BB3F9A">
        <w:rPr>
          <w:rFonts w:ascii="Arial" w:hAnsi="Arial" w:cs="Arial"/>
          <w:sz w:val="24"/>
          <w:szCs w:val="24"/>
        </w:rPr>
        <w:t>a</w:t>
      </w:r>
      <w:r w:rsidR="00297CEC" w:rsidRPr="00BB3F9A">
        <w:rPr>
          <w:rFonts w:ascii="Arial" w:hAnsi="Arial" w:cs="Arial"/>
          <w:sz w:val="24"/>
          <w:szCs w:val="24"/>
        </w:rPr>
        <w:t>ted to the DES program, espec</w:t>
      </w:r>
      <w:r w:rsidR="0064033D" w:rsidRPr="00BB3F9A">
        <w:rPr>
          <w:rFonts w:ascii="Arial" w:hAnsi="Arial" w:cs="Arial"/>
          <w:sz w:val="24"/>
          <w:szCs w:val="24"/>
        </w:rPr>
        <w:t>i</w:t>
      </w:r>
      <w:r w:rsidR="00297CEC" w:rsidRPr="00BB3F9A">
        <w:rPr>
          <w:rFonts w:ascii="Arial" w:hAnsi="Arial" w:cs="Arial"/>
          <w:sz w:val="24"/>
          <w:szCs w:val="24"/>
        </w:rPr>
        <w:t>ally if they are working independently and</w:t>
      </w:r>
      <w:r w:rsidR="00835D5C" w:rsidRPr="00BB3F9A">
        <w:rPr>
          <w:rFonts w:ascii="Arial" w:hAnsi="Arial" w:cs="Arial"/>
          <w:sz w:val="24"/>
          <w:szCs w:val="24"/>
        </w:rPr>
        <w:t xml:space="preserve"> actively engaged in the culture and activities of the workplace. </w:t>
      </w:r>
      <w:r w:rsidR="00CF571B" w:rsidRPr="00BB3F9A">
        <w:rPr>
          <w:rFonts w:ascii="Arial" w:hAnsi="Arial" w:cs="Arial"/>
          <w:sz w:val="24"/>
          <w:szCs w:val="24"/>
        </w:rPr>
        <w:t>If cli</w:t>
      </w:r>
      <w:r w:rsidR="0064033D" w:rsidRPr="00BB3F9A">
        <w:rPr>
          <w:rFonts w:ascii="Arial" w:hAnsi="Arial" w:cs="Arial"/>
          <w:sz w:val="24"/>
          <w:szCs w:val="24"/>
        </w:rPr>
        <w:t>e</w:t>
      </w:r>
      <w:r w:rsidR="00CF571B" w:rsidRPr="00BB3F9A">
        <w:rPr>
          <w:rFonts w:ascii="Arial" w:hAnsi="Arial" w:cs="Arial"/>
          <w:sz w:val="24"/>
          <w:szCs w:val="24"/>
        </w:rPr>
        <w:t xml:space="preserve">nts are receiving Jobseeker payments they may be even less likely to provide feedback to the provider so as not to jeopardise </w:t>
      </w:r>
      <w:r w:rsidR="00EB067F" w:rsidRPr="00BB3F9A">
        <w:rPr>
          <w:rFonts w:ascii="Arial" w:hAnsi="Arial" w:cs="Arial"/>
          <w:sz w:val="24"/>
          <w:szCs w:val="24"/>
        </w:rPr>
        <w:t>the ongoing relationship.</w:t>
      </w:r>
    </w:p>
    <w:p w14:paraId="591EACDB" w14:textId="77777777" w:rsidR="00EB067F" w:rsidRPr="00BB3F9A" w:rsidRDefault="00EB067F" w:rsidP="00BB3F9A">
      <w:pPr>
        <w:spacing w:after="0" w:line="240" w:lineRule="auto"/>
        <w:contextualSpacing/>
        <w:jc w:val="both"/>
        <w:rPr>
          <w:rFonts w:ascii="Arial" w:hAnsi="Arial" w:cs="Arial"/>
          <w:sz w:val="24"/>
          <w:szCs w:val="24"/>
        </w:rPr>
      </w:pPr>
    </w:p>
    <w:p w14:paraId="08DA3231" w14:textId="77777777" w:rsidR="00EB067F" w:rsidRPr="00BB3F9A" w:rsidRDefault="00EB067F"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From our perspective as a small </w:t>
      </w:r>
      <w:r w:rsidR="000E0467" w:rsidRPr="00BB3F9A">
        <w:rPr>
          <w:rFonts w:ascii="Arial" w:hAnsi="Arial" w:cs="Arial"/>
          <w:sz w:val="24"/>
          <w:szCs w:val="24"/>
        </w:rPr>
        <w:t>D</w:t>
      </w:r>
      <w:r w:rsidRPr="00BB3F9A">
        <w:rPr>
          <w:rFonts w:ascii="Arial" w:hAnsi="Arial" w:cs="Arial"/>
          <w:sz w:val="24"/>
          <w:szCs w:val="24"/>
        </w:rPr>
        <w:t xml:space="preserve">ES provider, participant surveys are also problematic. For example, it is not clear from the </w:t>
      </w:r>
      <w:r w:rsidR="00782514" w:rsidRPr="00BB3F9A">
        <w:rPr>
          <w:rFonts w:ascii="Arial" w:hAnsi="Arial" w:cs="Arial"/>
          <w:sz w:val="24"/>
          <w:szCs w:val="24"/>
        </w:rPr>
        <w:t xml:space="preserve">Discussion Paper what the potential impact on our quality rating would be if </w:t>
      </w:r>
      <w:r w:rsidR="000E0467" w:rsidRPr="00BB3F9A">
        <w:rPr>
          <w:rFonts w:ascii="Arial" w:hAnsi="Arial" w:cs="Arial"/>
          <w:sz w:val="24"/>
          <w:szCs w:val="24"/>
        </w:rPr>
        <w:t xml:space="preserve">only a </w:t>
      </w:r>
      <w:r w:rsidR="00782514" w:rsidRPr="00BB3F9A">
        <w:rPr>
          <w:rFonts w:ascii="Arial" w:hAnsi="Arial" w:cs="Arial"/>
          <w:sz w:val="24"/>
          <w:szCs w:val="24"/>
        </w:rPr>
        <w:t xml:space="preserve">few of our small number of clients chose not to </w:t>
      </w:r>
      <w:r w:rsidR="0094799B" w:rsidRPr="00BB3F9A">
        <w:rPr>
          <w:rFonts w:ascii="Arial" w:hAnsi="Arial" w:cs="Arial"/>
          <w:sz w:val="24"/>
          <w:szCs w:val="24"/>
        </w:rPr>
        <w:t>compl</w:t>
      </w:r>
      <w:r w:rsidR="00D9391F" w:rsidRPr="00BB3F9A">
        <w:rPr>
          <w:rFonts w:ascii="Arial" w:hAnsi="Arial" w:cs="Arial"/>
          <w:sz w:val="24"/>
          <w:szCs w:val="24"/>
        </w:rPr>
        <w:t>e</w:t>
      </w:r>
      <w:r w:rsidR="0094799B" w:rsidRPr="00BB3F9A">
        <w:rPr>
          <w:rFonts w:ascii="Arial" w:hAnsi="Arial" w:cs="Arial"/>
          <w:sz w:val="24"/>
          <w:szCs w:val="24"/>
        </w:rPr>
        <w:t xml:space="preserve">te a participant survey. Moreover, we have no way of knowing </w:t>
      </w:r>
      <w:r w:rsidR="00371B20" w:rsidRPr="00BB3F9A">
        <w:rPr>
          <w:rFonts w:ascii="Arial" w:hAnsi="Arial" w:cs="Arial"/>
          <w:sz w:val="24"/>
          <w:szCs w:val="24"/>
        </w:rPr>
        <w:t xml:space="preserve">what level of responses have been obtained, and so we cannot </w:t>
      </w:r>
      <w:r w:rsidR="00844C0D" w:rsidRPr="00BB3F9A">
        <w:rPr>
          <w:rFonts w:ascii="Arial" w:hAnsi="Arial" w:cs="Arial"/>
          <w:sz w:val="24"/>
          <w:szCs w:val="24"/>
        </w:rPr>
        <w:t>identify issues based on surveys alone.</w:t>
      </w:r>
    </w:p>
    <w:p w14:paraId="35C4331B" w14:textId="77777777" w:rsidR="00844C0D" w:rsidRPr="00BB3F9A" w:rsidRDefault="00844C0D" w:rsidP="00BB3F9A">
      <w:pPr>
        <w:spacing w:after="0" w:line="240" w:lineRule="auto"/>
        <w:contextualSpacing/>
        <w:jc w:val="both"/>
        <w:rPr>
          <w:rFonts w:ascii="Arial" w:hAnsi="Arial" w:cs="Arial"/>
          <w:sz w:val="24"/>
          <w:szCs w:val="24"/>
        </w:rPr>
      </w:pPr>
    </w:p>
    <w:p w14:paraId="42E95A37" w14:textId="77777777" w:rsidR="00844C0D" w:rsidRPr="00BB3F9A" w:rsidRDefault="00844C0D" w:rsidP="00BB3F9A">
      <w:pPr>
        <w:spacing w:after="0" w:line="240" w:lineRule="auto"/>
        <w:contextualSpacing/>
        <w:jc w:val="both"/>
        <w:rPr>
          <w:rFonts w:ascii="Arial" w:hAnsi="Arial" w:cs="Arial"/>
          <w:sz w:val="24"/>
          <w:szCs w:val="24"/>
        </w:rPr>
      </w:pPr>
      <w:r w:rsidRPr="00BB3F9A">
        <w:rPr>
          <w:rFonts w:ascii="Arial" w:hAnsi="Arial" w:cs="Arial"/>
          <w:sz w:val="24"/>
          <w:szCs w:val="24"/>
        </w:rPr>
        <w:t>As we have previously noted, it is important to recog</w:t>
      </w:r>
      <w:r w:rsidR="00D9391F" w:rsidRPr="00BB3F9A">
        <w:rPr>
          <w:rFonts w:ascii="Arial" w:hAnsi="Arial" w:cs="Arial"/>
          <w:sz w:val="24"/>
          <w:szCs w:val="24"/>
        </w:rPr>
        <w:t>n</w:t>
      </w:r>
      <w:r w:rsidRPr="00BB3F9A">
        <w:rPr>
          <w:rFonts w:ascii="Arial" w:hAnsi="Arial" w:cs="Arial"/>
          <w:sz w:val="24"/>
          <w:szCs w:val="24"/>
        </w:rPr>
        <w:t xml:space="preserve">ise that different client groups have different needs and skills. </w:t>
      </w:r>
      <w:r w:rsidR="005A7A6F" w:rsidRPr="00BB3F9A">
        <w:rPr>
          <w:rFonts w:ascii="Arial" w:hAnsi="Arial" w:cs="Arial"/>
          <w:sz w:val="24"/>
          <w:szCs w:val="24"/>
        </w:rPr>
        <w:t>If a person who is blin</w:t>
      </w:r>
      <w:r w:rsidR="00D9391F" w:rsidRPr="00BB3F9A">
        <w:rPr>
          <w:rFonts w:ascii="Arial" w:hAnsi="Arial" w:cs="Arial"/>
          <w:sz w:val="24"/>
          <w:szCs w:val="24"/>
        </w:rPr>
        <w:t>d</w:t>
      </w:r>
      <w:r w:rsidR="005A7A6F" w:rsidRPr="00BB3F9A">
        <w:rPr>
          <w:rFonts w:ascii="Arial" w:hAnsi="Arial" w:cs="Arial"/>
          <w:sz w:val="24"/>
          <w:szCs w:val="24"/>
        </w:rPr>
        <w:t xml:space="preserve"> or has low vision is to engage with a participant survey, the survey must be designed in com</w:t>
      </w:r>
      <w:r w:rsidR="00D228F9" w:rsidRPr="00BB3F9A">
        <w:rPr>
          <w:rFonts w:ascii="Arial" w:hAnsi="Arial" w:cs="Arial"/>
          <w:sz w:val="24"/>
          <w:szCs w:val="24"/>
        </w:rPr>
        <w:t>p</w:t>
      </w:r>
      <w:r w:rsidR="005A7A6F" w:rsidRPr="00BB3F9A">
        <w:rPr>
          <w:rFonts w:ascii="Arial" w:hAnsi="Arial" w:cs="Arial"/>
          <w:sz w:val="24"/>
          <w:szCs w:val="24"/>
        </w:rPr>
        <w:t>li</w:t>
      </w:r>
      <w:r w:rsidR="00D228F9" w:rsidRPr="00BB3F9A">
        <w:rPr>
          <w:rFonts w:ascii="Arial" w:hAnsi="Arial" w:cs="Arial"/>
          <w:sz w:val="24"/>
          <w:szCs w:val="24"/>
        </w:rPr>
        <w:t>a</w:t>
      </w:r>
      <w:r w:rsidR="005A7A6F" w:rsidRPr="00BB3F9A">
        <w:rPr>
          <w:rFonts w:ascii="Arial" w:hAnsi="Arial" w:cs="Arial"/>
          <w:sz w:val="24"/>
          <w:szCs w:val="24"/>
        </w:rPr>
        <w:t xml:space="preserve">nce with the Web Content Accessibility Guidelines, and the person must have </w:t>
      </w:r>
      <w:r w:rsidR="00F676B5" w:rsidRPr="00BB3F9A">
        <w:rPr>
          <w:rFonts w:ascii="Arial" w:hAnsi="Arial" w:cs="Arial"/>
          <w:sz w:val="24"/>
          <w:szCs w:val="24"/>
        </w:rPr>
        <w:t>su</w:t>
      </w:r>
      <w:r w:rsidR="007B10FC" w:rsidRPr="00BB3F9A">
        <w:rPr>
          <w:rFonts w:ascii="Arial" w:hAnsi="Arial" w:cs="Arial"/>
          <w:sz w:val="24"/>
          <w:szCs w:val="24"/>
        </w:rPr>
        <w:t>f</w:t>
      </w:r>
      <w:r w:rsidR="00F676B5" w:rsidRPr="00BB3F9A">
        <w:rPr>
          <w:rFonts w:ascii="Arial" w:hAnsi="Arial" w:cs="Arial"/>
          <w:sz w:val="24"/>
          <w:szCs w:val="24"/>
        </w:rPr>
        <w:t xml:space="preserve">ficient assistive technology skills to interact with it. The Discussion Paper seems to assume that all clients will be able to </w:t>
      </w:r>
      <w:r w:rsidR="00F676B5" w:rsidRPr="00BB3F9A">
        <w:rPr>
          <w:rFonts w:ascii="Arial" w:hAnsi="Arial" w:cs="Arial"/>
          <w:sz w:val="24"/>
          <w:szCs w:val="24"/>
        </w:rPr>
        <w:lastRenderedPageBreak/>
        <w:t>complete a participant survey</w:t>
      </w:r>
      <w:r w:rsidR="00D228F9" w:rsidRPr="00BB3F9A">
        <w:rPr>
          <w:rFonts w:ascii="Arial" w:hAnsi="Arial" w:cs="Arial"/>
          <w:sz w:val="24"/>
          <w:szCs w:val="24"/>
        </w:rPr>
        <w:t xml:space="preserve"> with equal amenity and convenience</w:t>
      </w:r>
      <w:r w:rsidR="009F2801" w:rsidRPr="00BB3F9A">
        <w:rPr>
          <w:rFonts w:ascii="Arial" w:hAnsi="Arial" w:cs="Arial"/>
          <w:sz w:val="24"/>
          <w:szCs w:val="24"/>
        </w:rPr>
        <w:t>, but this is certainly not a val</w:t>
      </w:r>
      <w:r w:rsidR="000837AA" w:rsidRPr="00BB3F9A">
        <w:rPr>
          <w:rFonts w:ascii="Arial" w:hAnsi="Arial" w:cs="Arial"/>
          <w:sz w:val="24"/>
          <w:szCs w:val="24"/>
        </w:rPr>
        <w:t>i</w:t>
      </w:r>
      <w:r w:rsidR="009F2801" w:rsidRPr="00BB3F9A">
        <w:rPr>
          <w:rFonts w:ascii="Arial" w:hAnsi="Arial" w:cs="Arial"/>
          <w:sz w:val="24"/>
          <w:szCs w:val="24"/>
        </w:rPr>
        <w:t>d assumption for our DES clients who are blind or have low vision.</w:t>
      </w:r>
    </w:p>
    <w:p w14:paraId="0D36CDCB" w14:textId="77777777" w:rsidR="007728A0" w:rsidRPr="00BB3F9A" w:rsidRDefault="007728A0" w:rsidP="00BB3F9A">
      <w:pPr>
        <w:spacing w:after="0" w:line="240" w:lineRule="auto"/>
        <w:contextualSpacing/>
        <w:jc w:val="both"/>
        <w:rPr>
          <w:rFonts w:ascii="Arial" w:hAnsi="Arial" w:cs="Arial"/>
          <w:sz w:val="24"/>
          <w:szCs w:val="24"/>
        </w:rPr>
      </w:pPr>
    </w:p>
    <w:p w14:paraId="0A81A81C" w14:textId="5BBDB257" w:rsidR="007728A0" w:rsidRPr="00BB3F9A" w:rsidRDefault="007728A0" w:rsidP="00BB3F9A">
      <w:pPr>
        <w:spacing w:after="0" w:line="240" w:lineRule="auto"/>
        <w:contextualSpacing/>
        <w:jc w:val="both"/>
        <w:rPr>
          <w:rFonts w:ascii="Arial" w:hAnsi="Arial" w:cs="Arial"/>
          <w:sz w:val="24"/>
          <w:szCs w:val="24"/>
        </w:rPr>
      </w:pPr>
      <w:r w:rsidRPr="00BB3F9A">
        <w:rPr>
          <w:rFonts w:ascii="Arial" w:hAnsi="Arial" w:cs="Arial"/>
          <w:sz w:val="24"/>
          <w:szCs w:val="24"/>
        </w:rPr>
        <w:t>In general, we believe that individualised participant interviews are a much more effective and reliable way of assessing whether people are getting the work that they want</w:t>
      </w:r>
      <w:r w:rsidR="00C8136B" w:rsidRPr="00BB3F9A">
        <w:rPr>
          <w:rFonts w:ascii="Arial" w:hAnsi="Arial" w:cs="Arial"/>
          <w:sz w:val="24"/>
          <w:szCs w:val="24"/>
        </w:rPr>
        <w:t xml:space="preserve"> though the DES program</w:t>
      </w:r>
      <w:r w:rsidR="008F7ED9" w:rsidRPr="00BB3F9A">
        <w:rPr>
          <w:rFonts w:ascii="Arial" w:hAnsi="Arial" w:cs="Arial"/>
          <w:sz w:val="24"/>
          <w:szCs w:val="24"/>
        </w:rPr>
        <w:t>. Such interviews already form part of the annual DES audits, and the incorpo</w:t>
      </w:r>
      <w:r w:rsidR="000837AA" w:rsidRPr="00BB3F9A">
        <w:rPr>
          <w:rFonts w:ascii="Arial" w:hAnsi="Arial" w:cs="Arial"/>
          <w:sz w:val="24"/>
          <w:szCs w:val="24"/>
        </w:rPr>
        <w:t>r</w:t>
      </w:r>
      <w:r w:rsidR="008F7ED9" w:rsidRPr="00BB3F9A">
        <w:rPr>
          <w:rFonts w:ascii="Arial" w:hAnsi="Arial" w:cs="Arial"/>
          <w:sz w:val="24"/>
          <w:szCs w:val="24"/>
        </w:rPr>
        <w:t xml:space="preserve">ation of a (short) </w:t>
      </w:r>
      <w:r w:rsidR="000837AA" w:rsidRPr="00BB3F9A">
        <w:rPr>
          <w:rFonts w:ascii="Arial" w:hAnsi="Arial" w:cs="Arial"/>
          <w:sz w:val="24"/>
          <w:szCs w:val="24"/>
        </w:rPr>
        <w:t xml:space="preserve">survey </w:t>
      </w:r>
      <w:r w:rsidR="008F7ED9" w:rsidRPr="00BB3F9A">
        <w:rPr>
          <w:rFonts w:ascii="Arial" w:hAnsi="Arial" w:cs="Arial"/>
          <w:sz w:val="24"/>
          <w:szCs w:val="24"/>
        </w:rPr>
        <w:t>into the interview st</w:t>
      </w:r>
      <w:r w:rsidR="000837AA" w:rsidRPr="00BB3F9A">
        <w:rPr>
          <w:rFonts w:ascii="Arial" w:hAnsi="Arial" w:cs="Arial"/>
          <w:sz w:val="24"/>
          <w:szCs w:val="24"/>
        </w:rPr>
        <w:t>r</w:t>
      </w:r>
      <w:r w:rsidR="008F7ED9" w:rsidRPr="00BB3F9A">
        <w:rPr>
          <w:rFonts w:ascii="Arial" w:hAnsi="Arial" w:cs="Arial"/>
          <w:sz w:val="24"/>
          <w:szCs w:val="24"/>
        </w:rPr>
        <w:t>ucture could be of benefit</w:t>
      </w:r>
      <w:r w:rsidR="00151497" w:rsidRPr="00BB3F9A">
        <w:rPr>
          <w:rFonts w:ascii="Arial" w:hAnsi="Arial" w:cs="Arial"/>
          <w:sz w:val="24"/>
          <w:szCs w:val="24"/>
        </w:rPr>
        <w:t>.</w:t>
      </w:r>
    </w:p>
    <w:p w14:paraId="2B1AF8F7" w14:textId="77777777" w:rsidR="00151497" w:rsidRDefault="00151497" w:rsidP="00BB3F9A">
      <w:pPr>
        <w:spacing w:after="0" w:line="240" w:lineRule="auto"/>
        <w:contextualSpacing/>
        <w:jc w:val="both"/>
      </w:pPr>
    </w:p>
    <w:p w14:paraId="44CDD773" w14:textId="77777777" w:rsidR="00151497" w:rsidRDefault="00151497" w:rsidP="00BB3F9A">
      <w:pPr>
        <w:pStyle w:val="Heading2"/>
        <w:spacing w:before="0" w:after="0"/>
        <w:jc w:val="both"/>
      </w:pPr>
      <w:r>
        <w:t xml:space="preserve">Quality </w:t>
      </w:r>
      <w:r w:rsidR="000045BB">
        <w:t>Element</w:t>
      </w:r>
      <w:r>
        <w:t xml:space="preserve"> Two: Quality of Service</w:t>
      </w:r>
    </w:p>
    <w:p w14:paraId="27CF27B4" w14:textId="17306384" w:rsidR="00151497" w:rsidRPr="00BB3F9A" w:rsidRDefault="00BB3F9A" w:rsidP="00BB3F9A">
      <w:pPr>
        <w:tabs>
          <w:tab w:val="left" w:pos="1290"/>
        </w:tabs>
        <w:spacing w:after="0" w:line="240" w:lineRule="auto"/>
        <w:contextualSpacing/>
        <w:jc w:val="both"/>
        <w:rPr>
          <w:rFonts w:ascii="Arial" w:hAnsi="Arial" w:cs="Arial"/>
          <w:sz w:val="24"/>
          <w:szCs w:val="24"/>
        </w:rPr>
      </w:pPr>
      <w:r>
        <w:tab/>
      </w:r>
    </w:p>
    <w:p w14:paraId="5132DE76" w14:textId="77777777" w:rsidR="00151497" w:rsidRPr="00BB3F9A" w:rsidRDefault="005D0202" w:rsidP="00BB3F9A">
      <w:pPr>
        <w:spacing w:after="0" w:line="240" w:lineRule="auto"/>
        <w:contextualSpacing/>
        <w:jc w:val="both"/>
        <w:rPr>
          <w:rFonts w:ascii="Arial" w:hAnsi="Arial" w:cs="Arial"/>
          <w:sz w:val="24"/>
          <w:szCs w:val="24"/>
        </w:rPr>
      </w:pPr>
      <w:r w:rsidRPr="00BB3F9A">
        <w:rPr>
          <w:rFonts w:ascii="Arial" w:hAnsi="Arial" w:cs="Arial"/>
          <w:sz w:val="24"/>
          <w:szCs w:val="24"/>
        </w:rPr>
        <w:t>Decades of employment-related research, in</w:t>
      </w:r>
      <w:r w:rsidR="001B770A" w:rsidRPr="00BB3F9A">
        <w:rPr>
          <w:rFonts w:ascii="Arial" w:hAnsi="Arial" w:cs="Arial"/>
          <w:sz w:val="24"/>
          <w:szCs w:val="24"/>
        </w:rPr>
        <w:t>c</w:t>
      </w:r>
      <w:r w:rsidRPr="00BB3F9A">
        <w:rPr>
          <w:rFonts w:ascii="Arial" w:hAnsi="Arial" w:cs="Arial"/>
          <w:sz w:val="24"/>
          <w:szCs w:val="24"/>
        </w:rPr>
        <w:t>lu</w:t>
      </w:r>
      <w:r w:rsidR="001B770A" w:rsidRPr="00BB3F9A">
        <w:rPr>
          <w:rFonts w:ascii="Arial" w:hAnsi="Arial" w:cs="Arial"/>
          <w:sz w:val="24"/>
          <w:szCs w:val="24"/>
        </w:rPr>
        <w:t>d</w:t>
      </w:r>
      <w:r w:rsidRPr="00BB3F9A">
        <w:rPr>
          <w:rFonts w:ascii="Arial" w:hAnsi="Arial" w:cs="Arial"/>
          <w:sz w:val="24"/>
          <w:szCs w:val="24"/>
        </w:rPr>
        <w:t>ing research conducted by Vision Austr</w:t>
      </w:r>
      <w:r w:rsidR="001B770A" w:rsidRPr="00BB3F9A">
        <w:rPr>
          <w:rFonts w:ascii="Arial" w:hAnsi="Arial" w:cs="Arial"/>
          <w:sz w:val="24"/>
          <w:szCs w:val="24"/>
        </w:rPr>
        <w:t>a</w:t>
      </w:r>
      <w:r w:rsidRPr="00BB3F9A">
        <w:rPr>
          <w:rFonts w:ascii="Arial" w:hAnsi="Arial" w:cs="Arial"/>
          <w:sz w:val="24"/>
          <w:szCs w:val="24"/>
        </w:rPr>
        <w:t>lia, has shown very clearly and consistently that a key – and perha</w:t>
      </w:r>
      <w:r w:rsidR="001B770A" w:rsidRPr="00BB3F9A">
        <w:rPr>
          <w:rFonts w:ascii="Arial" w:hAnsi="Arial" w:cs="Arial"/>
          <w:sz w:val="24"/>
          <w:szCs w:val="24"/>
        </w:rPr>
        <w:t>p</w:t>
      </w:r>
      <w:r w:rsidRPr="00BB3F9A">
        <w:rPr>
          <w:rFonts w:ascii="Arial" w:hAnsi="Arial" w:cs="Arial"/>
          <w:sz w:val="24"/>
          <w:szCs w:val="24"/>
        </w:rPr>
        <w:t>s the key – reason why the unemployment</w:t>
      </w:r>
      <w:r w:rsidR="00D353FB" w:rsidRPr="00BB3F9A">
        <w:rPr>
          <w:rFonts w:ascii="Arial" w:hAnsi="Arial" w:cs="Arial"/>
          <w:sz w:val="24"/>
          <w:szCs w:val="24"/>
        </w:rPr>
        <w:t xml:space="preserve"> rate for people who are blind or has low vision is so high is because of negative stereoty</w:t>
      </w:r>
      <w:r w:rsidR="00DA6499" w:rsidRPr="00BB3F9A">
        <w:rPr>
          <w:rFonts w:ascii="Arial" w:hAnsi="Arial" w:cs="Arial"/>
          <w:sz w:val="24"/>
          <w:szCs w:val="24"/>
        </w:rPr>
        <w:t>p</w:t>
      </w:r>
      <w:r w:rsidR="00D353FB" w:rsidRPr="00BB3F9A">
        <w:rPr>
          <w:rFonts w:ascii="Arial" w:hAnsi="Arial" w:cs="Arial"/>
          <w:sz w:val="24"/>
          <w:szCs w:val="24"/>
        </w:rPr>
        <w:t xml:space="preserve">es and biased, ill-informed attitudes on the part of employers. We are </w:t>
      </w:r>
      <w:r w:rsidR="00C16ED3" w:rsidRPr="00BB3F9A">
        <w:rPr>
          <w:rFonts w:ascii="Arial" w:hAnsi="Arial" w:cs="Arial"/>
          <w:sz w:val="24"/>
          <w:szCs w:val="24"/>
        </w:rPr>
        <w:t>very con</w:t>
      </w:r>
      <w:r w:rsidR="00DA6499" w:rsidRPr="00BB3F9A">
        <w:rPr>
          <w:rFonts w:ascii="Arial" w:hAnsi="Arial" w:cs="Arial"/>
          <w:sz w:val="24"/>
          <w:szCs w:val="24"/>
        </w:rPr>
        <w:t>c</w:t>
      </w:r>
      <w:r w:rsidR="00C16ED3" w:rsidRPr="00BB3F9A">
        <w:rPr>
          <w:rFonts w:ascii="Arial" w:hAnsi="Arial" w:cs="Arial"/>
          <w:sz w:val="24"/>
          <w:szCs w:val="24"/>
        </w:rPr>
        <w:t>ern</w:t>
      </w:r>
      <w:r w:rsidR="00DA6499" w:rsidRPr="00BB3F9A">
        <w:rPr>
          <w:rFonts w:ascii="Arial" w:hAnsi="Arial" w:cs="Arial"/>
          <w:sz w:val="24"/>
          <w:szCs w:val="24"/>
        </w:rPr>
        <w:t>e</w:t>
      </w:r>
      <w:r w:rsidR="00C16ED3" w:rsidRPr="00BB3F9A">
        <w:rPr>
          <w:rFonts w:ascii="Arial" w:hAnsi="Arial" w:cs="Arial"/>
          <w:sz w:val="24"/>
          <w:szCs w:val="24"/>
        </w:rPr>
        <w:t>d that impo</w:t>
      </w:r>
      <w:r w:rsidR="00DA6499" w:rsidRPr="00BB3F9A">
        <w:rPr>
          <w:rFonts w:ascii="Arial" w:hAnsi="Arial" w:cs="Arial"/>
          <w:sz w:val="24"/>
          <w:szCs w:val="24"/>
        </w:rPr>
        <w:t>s</w:t>
      </w:r>
      <w:r w:rsidR="00C16ED3" w:rsidRPr="00BB3F9A">
        <w:rPr>
          <w:rFonts w:ascii="Arial" w:hAnsi="Arial" w:cs="Arial"/>
          <w:sz w:val="24"/>
          <w:szCs w:val="24"/>
        </w:rPr>
        <w:t>ing extra burd</w:t>
      </w:r>
      <w:r w:rsidR="00DA6499" w:rsidRPr="00BB3F9A">
        <w:rPr>
          <w:rFonts w:ascii="Arial" w:hAnsi="Arial" w:cs="Arial"/>
          <w:sz w:val="24"/>
          <w:szCs w:val="24"/>
        </w:rPr>
        <w:t>e</w:t>
      </w:r>
      <w:r w:rsidR="00C16ED3" w:rsidRPr="00BB3F9A">
        <w:rPr>
          <w:rFonts w:ascii="Arial" w:hAnsi="Arial" w:cs="Arial"/>
          <w:sz w:val="24"/>
          <w:szCs w:val="24"/>
        </w:rPr>
        <w:t>ns on employers will exacerbate the problem rather than contributing to a quality solution. In any case, employers who already have a good relationship with a DES provider are unli</w:t>
      </w:r>
      <w:r w:rsidR="008A26D4" w:rsidRPr="00BB3F9A">
        <w:rPr>
          <w:rFonts w:ascii="Arial" w:hAnsi="Arial" w:cs="Arial"/>
          <w:sz w:val="24"/>
          <w:szCs w:val="24"/>
        </w:rPr>
        <w:t>k</w:t>
      </w:r>
      <w:r w:rsidR="00C16ED3" w:rsidRPr="00BB3F9A">
        <w:rPr>
          <w:rFonts w:ascii="Arial" w:hAnsi="Arial" w:cs="Arial"/>
          <w:sz w:val="24"/>
          <w:szCs w:val="24"/>
        </w:rPr>
        <w:t>ely to provide negative feedback</w:t>
      </w:r>
      <w:r w:rsidR="00FD6FA7" w:rsidRPr="00BB3F9A">
        <w:rPr>
          <w:rFonts w:ascii="Arial" w:hAnsi="Arial" w:cs="Arial"/>
          <w:sz w:val="24"/>
          <w:szCs w:val="24"/>
        </w:rPr>
        <w:t xml:space="preserve"> – in other words, the absence of a re</w:t>
      </w:r>
      <w:r w:rsidR="008A26D4" w:rsidRPr="00BB3F9A">
        <w:rPr>
          <w:rFonts w:ascii="Arial" w:hAnsi="Arial" w:cs="Arial"/>
          <w:sz w:val="24"/>
          <w:szCs w:val="24"/>
        </w:rPr>
        <w:t>s</w:t>
      </w:r>
      <w:r w:rsidR="00FD6FA7" w:rsidRPr="00BB3F9A">
        <w:rPr>
          <w:rFonts w:ascii="Arial" w:hAnsi="Arial" w:cs="Arial"/>
          <w:sz w:val="24"/>
          <w:szCs w:val="24"/>
        </w:rPr>
        <w:t>pon</w:t>
      </w:r>
      <w:r w:rsidR="004A7C27" w:rsidRPr="00BB3F9A">
        <w:rPr>
          <w:rFonts w:ascii="Arial" w:hAnsi="Arial" w:cs="Arial"/>
          <w:sz w:val="24"/>
          <w:szCs w:val="24"/>
        </w:rPr>
        <w:t>s</w:t>
      </w:r>
      <w:r w:rsidR="00FD6FA7" w:rsidRPr="00BB3F9A">
        <w:rPr>
          <w:rFonts w:ascii="Arial" w:hAnsi="Arial" w:cs="Arial"/>
          <w:sz w:val="24"/>
          <w:szCs w:val="24"/>
        </w:rPr>
        <w:t>e is not symptomatic of a failure in the provision of quality service.</w:t>
      </w:r>
      <w:r w:rsidR="00A4091A" w:rsidRPr="00BB3F9A">
        <w:rPr>
          <w:rFonts w:ascii="Arial" w:hAnsi="Arial" w:cs="Arial"/>
          <w:sz w:val="24"/>
          <w:szCs w:val="24"/>
        </w:rPr>
        <w:t xml:space="preserve"> </w:t>
      </w:r>
      <w:r w:rsidR="008A26D4" w:rsidRPr="00BB3F9A">
        <w:rPr>
          <w:rFonts w:ascii="Arial" w:hAnsi="Arial" w:cs="Arial"/>
          <w:sz w:val="24"/>
          <w:szCs w:val="24"/>
        </w:rPr>
        <w:t>At</w:t>
      </w:r>
      <w:r w:rsidR="00A4091A" w:rsidRPr="00BB3F9A">
        <w:rPr>
          <w:rFonts w:ascii="Arial" w:hAnsi="Arial" w:cs="Arial"/>
          <w:sz w:val="24"/>
          <w:szCs w:val="24"/>
        </w:rPr>
        <w:t xml:space="preserve"> the same time, it is not clear how a lack of response would affect our rating as a quality DES provider.</w:t>
      </w:r>
    </w:p>
    <w:p w14:paraId="278D25F1" w14:textId="77777777" w:rsidR="00A4091A" w:rsidRPr="00BB3F9A" w:rsidRDefault="00A4091A" w:rsidP="00BB3F9A">
      <w:pPr>
        <w:spacing w:after="0" w:line="240" w:lineRule="auto"/>
        <w:contextualSpacing/>
        <w:jc w:val="both"/>
        <w:rPr>
          <w:rFonts w:ascii="Arial" w:hAnsi="Arial" w:cs="Arial"/>
          <w:sz w:val="24"/>
          <w:szCs w:val="24"/>
        </w:rPr>
      </w:pPr>
    </w:p>
    <w:p w14:paraId="6CF5568E" w14:textId="77777777" w:rsidR="00A4091A" w:rsidRDefault="00A4091A" w:rsidP="00BB3F9A">
      <w:pPr>
        <w:pStyle w:val="Heading2"/>
        <w:spacing w:before="0" w:after="0"/>
        <w:jc w:val="both"/>
      </w:pPr>
      <w:r>
        <w:t xml:space="preserve">Quality </w:t>
      </w:r>
      <w:r w:rsidR="005F0802">
        <w:t>Element</w:t>
      </w:r>
      <w:r>
        <w:t xml:space="preserve"> Three: </w:t>
      </w:r>
      <w:r w:rsidR="00F53E95">
        <w:t>Provider Capability and Governance</w:t>
      </w:r>
    </w:p>
    <w:p w14:paraId="1B0674C8" w14:textId="77777777" w:rsidR="00F53E95" w:rsidRPr="00BB3F9A" w:rsidRDefault="00F53E95" w:rsidP="00BB3F9A">
      <w:pPr>
        <w:spacing w:after="0" w:line="240" w:lineRule="auto"/>
        <w:contextualSpacing/>
        <w:jc w:val="both"/>
        <w:rPr>
          <w:rFonts w:ascii="Arial" w:hAnsi="Arial" w:cs="Arial"/>
          <w:sz w:val="24"/>
          <w:szCs w:val="24"/>
        </w:rPr>
      </w:pPr>
    </w:p>
    <w:p w14:paraId="61BAE569" w14:textId="77777777" w:rsidR="00F53E95" w:rsidRPr="00BB3F9A" w:rsidRDefault="007A766A"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As a small DES provider, one of our chief concerns with the draft quality framework outlined in </w:t>
      </w:r>
      <w:r w:rsidR="00702ED8" w:rsidRPr="00BB3F9A">
        <w:rPr>
          <w:rFonts w:ascii="Arial" w:hAnsi="Arial" w:cs="Arial"/>
          <w:sz w:val="24"/>
          <w:szCs w:val="24"/>
        </w:rPr>
        <w:t>t</w:t>
      </w:r>
      <w:r w:rsidRPr="00BB3F9A">
        <w:rPr>
          <w:rFonts w:ascii="Arial" w:hAnsi="Arial" w:cs="Arial"/>
          <w:sz w:val="24"/>
          <w:szCs w:val="24"/>
        </w:rPr>
        <w:t>he Discussion Paper is its potential to add layers of unnecessary compli</w:t>
      </w:r>
      <w:r w:rsidR="00702ED8" w:rsidRPr="00BB3F9A">
        <w:rPr>
          <w:rFonts w:ascii="Arial" w:hAnsi="Arial" w:cs="Arial"/>
          <w:sz w:val="24"/>
          <w:szCs w:val="24"/>
        </w:rPr>
        <w:t>a</w:t>
      </w:r>
      <w:r w:rsidRPr="00BB3F9A">
        <w:rPr>
          <w:rFonts w:ascii="Arial" w:hAnsi="Arial" w:cs="Arial"/>
          <w:sz w:val="24"/>
          <w:szCs w:val="24"/>
        </w:rPr>
        <w:t>nce to no good purpose. We</w:t>
      </w:r>
      <w:r w:rsidR="00431CF7" w:rsidRPr="00BB3F9A">
        <w:rPr>
          <w:rFonts w:ascii="Arial" w:hAnsi="Arial" w:cs="Arial"/>
          <w:sz w:val="24"/>
          <w:szCs w:val="24"/>
        </w:rPr>
        <w:t>, and other providers of a similar size, do not have dedicated DES compli</w:t>
      </w:r>
      <w:r w:rsidR="00702ED8" w:rsidRPr="00BB3F9A">
        <w:rPr>
          <w:rFonts w:ascii="Arial" w:hAnsi="Arial" w:cs="Arial"/>
          <w:sz w:val="24"/>
          <w:szCs w:val="24"/>
        </w:rPr>
        <w:t>a</w:t>
      </w:r>
      <w:r w:rsidR="00431CF7" w:rsidRPr="00BB3F9A">
        <w:rPr>
          <w:rFonts w:ascii="Arial" w:hAnsi="Arial" w:cs="Arial"/>
          <w:sz w:val="24"/>
          <w:szCs w:val="24"/>
        </w:rPr>
        <w:t>nce teams, and introducing superfluous compliance burd</w:t>
      </w:r>
      <w:r w:rsidR="00702ED8" w:rsidRPr="00BB3F9A">
        <w:rPr>
          <w:rFonts w:ascii="Arial" w:hAnsi="Arial" w:cs="Arial"/>
          <w:sz w:val="24"/>
          <w:szCs w:val="24"/>
        </w:rPr>
        <w:t>e</w:t>
      </w:r>
      <w:r w:rsidR="00431CF7" w:rsidRPr="00BB3F9A">
        <w:rPr>
          <w:rFonts w:ascii="Arial" w:hAnsi="Arial" w:cs="Arial"/>
          <w:sz w:val="24"/>
          <w:szCs w:val="24"/>
        </w:rPr>
        <w:t>ns reduces the time staff can spe</w:t>
      </w:r>
      <w:r w:rsidR="009F7D80" w:rsidRPr="00BB3F9A">
        <w:rPr>
          <w:rFonts w:ascii="Arial" w:hAnsi="Arial" w:cs="Arial"/>
          <w:sz w:val="24"/>
          <w:szCs w:val="24"/>
        </w:rPr>
        <w:t>nd assisting clients achieve their employment goals. We are not implying that compl</w:t>
      </w:r>
      <w:r w:rsidR="00D860E4" w:rsidRPr="00BB3F9A">
        <w:rPr>
          <w:rFonts w:ascii="Arial" w:hAnsi="Arial" w:cs="Arial"/>
          <w:sz w:val="24"/>
          <w:szCs w:val="24"/>
        </w:rPr>
        <w:t>iance is unimport</w:t>
      </w:r>
      <w:r w:rsidR="00602184" w:rsidRPr="00BB3F9A">
        <w:rPr>
          <w:rFonts w:ascii="Arial" w:hAnsi="Arial" w:cs="Arial"/>
          <w:sz w:val="24"/>
          <w:szCs w:val="24"/>
        </w:rPr>
        <w:t>a</w:t>
      </w:r>
      <w:r w:rsidR="00D860E4" w:rsidRPr="00BB3F9A">
        <w:rPr>
          <w:rFonts w:ascii="Arial" w:hAnsi="Arial" w:cs="Arial"/>
          <w:sz w:val="24"/>
          <w:szCs w:val="24"/>
        </w:rPr>
        <w:t>nt or extraneous, but it is essential that the level of compliance requirements should not be so onerous as to subvert the fundament</w:t>
      </w:r>
      <w:r w:rsidR="00602184" w:rsidRPr="00BB3F9A">
        <w:rPr>
          <w:rFonts w:ascii="Arial" w:hAnsi="Arial" w:cs="Arial"/>
          <w:sz w:val="24"/>
          <w:szCs w:val="24"/>
        </w:rPr>
        <w:t>a</w:t>
      </w:r>
      <w:r w:rsidR="00D860E4" w:rsidRPr="00BB3F9A">
        <w:rPr>
          <w:rFonts w:ascii="Arial" w:hAnsi="Arial" w:cs="Arial"/>
          <w:sz w:val="24"/>
          <w:szCs w:val="24"/>
        </w:rPr>
        <w:t>l aims o</w:t>
      </w:r>
      <w:r w:rsidR="00602184" w:rsidRPr="00BB3F9A">
        <w:rPr>
          <w:rFonts w:ascii="Arial" w:hAnsi="Arial" w:cs="Arial"/>
          <w:sz w:val="24"/>
          <w:szCs w:val="24"/>
        </w:rPr>
        <w:t>f</w:t>
      </w:r>
      <w:r w:rsidR="00D860E4" w:rsidRPr="00BB3F9A">
        <w:rPr>
          <w:rFonts w:ascii="Arial" w:hAnsi="Arial" w:cs="Arial"/>
          <w:sz w:val="24"/>
          <w:szCs w:val="24"/>
        </w:rPr>
        <w:t xml:space="preserve"> the DES program itself.</w:t>
      </w:r>
    </w:p>
    <w:p w14:paraId="59FFD54B" w14:textId="77777777" w:rsidR="00D860E4" w:rsidRPr="00BB3F9A" w:rsidRDefault="00D860E4" w:rsidP="00BB3F9A">
      <w:pPr>
        <w:spacing w:after="0" w:line="240" w:lineRule="auto"/>
        <w:contextualSpacing/>
        <w:jc w:val="both"/>
        <w:rPr>
          <w:rFonts w:ascii="Arial" w:hAnsi="Arial" w:cs="Arial"/>
          <w:sz w:val="24"/>
          <w:szCs w:val="24"/>
        </w:rPr>
      </w:pPr>
    </w:p>
    <w:p w14:paraId="46A68A84" w14:textId="77777777" w:rsidR="00D860E4" w:rsidRPr="00BB3F9A" w:rsidRDefault="002C488E" w:rsidP="00BB3F9A">
      <w:pPr>
        <w:spacing w:after="0" w:line="240" w:lineRule="auto"/>
        <w:contextualSpacing/>
        <w:jc w:val="both"/>
        <w:rPr>
          <w:rFonts w:ascii="Arial" w:hAnsi="Arial" w:cs="Arial"/>
          <w:sz w:val="24"/>
          <w:szCs w:val="24"/>
        </w:rPr>
      </w:pPr>
      <w:r w:rsidRPr="00BB3F9A">
        <w:rPr>
          <w:rFonts w:ascii="Arial" w:hAnsi="Arial" w:cs="Arial"/>
          <w:sz w:val="24"/>
          <w:szCs w:val="24"/>
        </w:rPr>
        <w:t>Vision Australia already com</w:t>
      </w:r>
      <w:r w:rsidR="00602184" w:rsidRPr="00BB3F9A">
        <w:rPr>
          <w:rFonts w:ascii="Arial" w:hAnsi="Arial" w:cs="Arial"/>
          <w:sz w:val="24"/>
          <w:szCs w:val="24"/>
        </w:rPr>
        <w:t>pl</w:t>
      </w:r>
      <w:r w:rsidR="00486AB2" w:rsidRPr="00BB3F9A">
        <w:rPr>
          <w:rFonts w:ascii="Arial" w:hAnsi="Arial" w:cs="Arial"/>
          <w:sz w:val="24"/>
          <w:szCs w:val="24"/>
        </w:rPr>
        <w:t>e</w:t>
      </w:r>
      <w:r w:rsidRPr="00BB3F9A">
        <w:rPr>
          <w:rFonts w:ascii="Arial" w:hAnsi="Arial" w:cs="Arial"/>
          <w:sz w:val="24"/>
          <w:szCs w:val="24"/>
        </w:rPr>
        <w:t>te</w:t>
      </w:r>
      <w:r w:rsidR="00602184" w:rsidRPr="00BB3F9A">
        <w:rPr>
          <w:rFonts w:ascii="Arial" w:hAnsi="Arial" w:cs="Arial"/>
          <w:sz w:val="24"/>
          <w:szCs w:val="24"/>
        </w:rPr>
        <w:t>s</w:t>
      </w:r>
      <w:r w:rsidRPr="00BB3F9A">
        <w:rPr>
          <w:rFonts w:ascii="Arial" w:hAnsi="Arial" w:cs="Arial"/>
          <w:sz w:val="24"/>
          <w:szCs w:val="24"/>
        </w:rPr>
        <w:t xml:space="preserve"> various audits and other compli</w:t>
      </w:r>
      <w:r w:rsidR="004F395C" w:rsidRPr="00BB3F9A">
        <w:rPr>
          <w:rFonts w:ascii="Arial" w:hAnsi="Arial" w:cs="Arial"/>
          <w:sz w:val="24"/>
          <w:szCs w:val="24"/>
        </w:rPr>
        <w:t>a</w:t>
      </w:r>
      <w:r w:rsidRPr="00BB3F9A">
        <w:rPr>
          <w:rFonts w:ascii="Arial" w:hAnsi="Arial" w:cs="Arial"/>
          <w:sz w:val="24"/>
          <w:szCs w:val="24"/>
        </w:rPr>
        <w:t xml:space="preserve">nce activities as part of the range of services that we provide to clients, and </w:t>
      </w:r>
      <w:r w:rsidR="00934F54" w:rsidRPr="00BB3F9A">
        <w:rPr>
          <w:rFonts w:ascii="Arial" w:hAnsi="Arial" w:cs="Arial"/>
          <w:sz w:val="24"/>
          <w:szCs w:val="24"/>
        </w:rPr>
        <w:t>the DES quality framework should adopt a holistic approach to compliance by combining and leveraging the</w:t>
      </w:r>
      <w:r w:rsidR="00CE3263" w:rsidRPr="00BB3F9A">
        <w:rPr>
          <w:rFonts w:ascii="Arial" w:hAnsi="Arial" w:cs="Arial"/>
          <w:sz w:val="24"/>
          <w:szCs w:val="24"/>
        </w:rPr>
        <w:t xml:space="preserve"> compliance data that we are alr</w:t>
      </w:r>
      <w:r w:rsidR="004F395C" w:rsidRPr="00BB3F9A">
        <w:rPr>
          <w:rFonts w:ascii="Arial" w:hAnsi="Arial" w:cs="Arial"/>
          <w:sz w:val="24"/>
          <w:szCs w:val="24"/>
        </w:rPr>
        <w:t>e</w:t>
      </w:r>
      <w:r w:rsidR="00CE3263" w:rsidRPr="00BB3F9A">
        <w:rPr>
          <w:rFonts w:ascii="Arial" w:hAnsi="Arial" w:cs="Arial"/>
          <w:sz w:val="24"/>
          <w:szCs w:val="24"/>
        </w:rPr>
        <w:t xml:space="preserve">ady producing. Unnecessary duplication or repetition </w:t>
      </w:r>
      <w:r w:rsidR="008D7949" w:rsidRPr="00BB3F9A">
        <w:rPr>
          <w:rFonts w:ascii="Arial" w:hAnsi="Arial" w:cs="Arial"/>
          <w:sz w:val="24"/>
          <w:szCs w:val="24"/>
        </w:rPr>
        <w:t>adds no value to our services and does not benefit the clients who receive them.</w:t>
      </w:r>
    </w:p>
    <w:p w14:paraId="7E1CD5D9" w14:textId="77777777" w:rsidR="008D7949" w:rsidRPr="00BB3F9A" w:rsidRDefault="008D7949" w:rsidP="00BB3F9A">
      <w:pPr>
        <w:spacing w:after="0" w:line="240" w:lineRule="auto"/>
        <w:contextualSpacing/>
        <w:jc w:val="both"/>
        <w:rPr>
          <w:rFonts w:ascii="Arial" w:hAnsi="Arial" w:cs="Arial"/>
          <w:sz w:val="24"/>
          <w:szCs w:val="24"/>
        </w:rPr>
      </w:pPr>
    </w:p>
    <w:p w14:paraId="3344D540" w14:textId="77777777" w:rsidR="008D7949" w:rsidRDefault="00647A67" w:rsidP="00BB3F9A">
      <w:pPr>
        <w:pStyle w:val="Heading2"/>
        <w:spacing w:before="0" w:after="0"/>
        <w:jc w:val="both"/>
      </w:pPr>
      <w:r>
        <w:t xml:space="preserve">Quality </w:t>
      </w:r>
      <w:r w:rsidR="005F0802">
        <w:t>Element</w:t>
      </w:r>
      <w:r>
        <w:t xml:space="preserve"> Four: Feedback and Complaints</w:t>
      </w:r>
    </w:p>
    <w:p w14:paraId="72B5D5FC" w14:textId="77777777" w:rsidR="00647A67" w:rsidRPr="00BB3F9A" w:rsidRDefault="00647A67" w:rsidP="00BB3F9A">
      <w:pPr>
        <w:spacing w:after="0" w:line="240" w:lineRule="auto"/>
        <w:contextualSpacing/>
        <w:jc w:val="both"/>
        <w:rPr>
          <w:rFonts w:ascii="Arial" w:hAnsi="Arial" w:cs="Arial"/>
          <w:sz w:val="24"/>
          <w:szCs w:val="24"/>
        </w:rPr>
      </w:pPr>
    </w:p>
    <w:p w14:paraId="44DF074D" w14:textId="176F8CD9" w:rsidR="00647A67" w:rsidRPr="00BB3F9A" w:rsidRDefault="0061705D" w:rsidP="00BB3F9A">
      <w:pPr>
        <w:spacing w:after="0" w:line="240" w:lineRule="auto"/>
        <w:contextualSpacing/>
        <w:jc w:val="both"/>
        <w:rPr>
          <w:rFonts w:ascii="Arial" w:hAnsi="Arial" w:cs="Arial"/>
          <w:sz w:val="24"/>
          <w:szCs w:val="24"/>
        </w:rPr>
      </w:pPr>
      <w:r w:rsidRPr="00BB3F9A">
        <w:rPr>
          <w:rFonts w:ascii="Arial" w:hAnsi="Arial" w:cs="Arial"/>
          <w:sz w:val="24"/>
          <w:szCs w:val="24"/>
        </w:rPr>
        <w:t>It is a truism that people usually provide feedback only if things are not going wel</w:t>
      </w:r>
      <w:r w:rsidR="008D1AE2" w:rsidRPr="00BB3F9A">
        <w:rPr>
          <w:rFonts w:ascii="Arial" w:hAnsi="Arial" w:cs="Arial"/>
          <w:sz w:val="24"/>
          <w:szCs w:val="24"/>
        </w:rPr>
        <w:t>l, so using feedback as the sole or primary basis for assessing the quality o</w:t>
      </w:r>
      <w:r w:rsidR="00BB3C37" w:rsidRPr="00BB3F9A">
        <w:rPr>
          <w:rFonts w:ascii="Arial" w:hAnsi="Arial" w:cs="Arial"/>
          <w:sz w:val="24"/>
          <w:szCs w:val="24"/>
        </w:rPr>
        <w:t>f</w:t>
      </w:r>
      <w:r w:rsidR="008D1AE2" w:rsidRPr="00BB3F9A">
        <w:rPr>
          <w:rFonts w:ascii="Arial" w:hAnsi="Arial" w:cs="Arial"/>
          <w:sz w:val="24"/>
          <w:szCs w:val="24"/>
        </w:rPr>
        <w:t xml:space="preserve"> a service </w:t>
      </w:r>
      <w:r w:rsidR="00FF7302" w:rsidRPr="00BB3F9A">
        <w:rPr>
          <w:rFonts w:ascii="Arial" w:hAnsi="Arial" w:cs="Arial"/>
          <w:sz w:val="24"/>
          <w:szCs w:val="24"/>
        </w:rPr>
        <w:t xml:space="preserve">and identifying areas requiring improvement </w:t>
      </w:r>
      <w:r w:rsidR="008D1AE2" w:rsidRPr="00BB3F9A">
        <w:rPr>
          <w:rFonts w:ascii="Arial" w:hAnsi="Arial" w:cs="Arial"/>
          <w:sz w:val="24"/>
          <w:szCs w:val="24"/>
        </w:rPr>
        <w:t xml:space="preserve">is likely to be </w:t>
      </w:r>
      <w:r w:rsidR="00FF7302" w:rsidRPr="00BB3F9A">
        <w:rPr>
          <w:rFonts w:ascii="Arial" w:hAnsi="Arial" w:cs="Arial"/>
          <w:sz w:val="24"/>
          <w:szCs w:val="24"/>
        </w:rPr>
        <w:t xml:space="preserve">extremely </w:t>
      </w:r>
      <w:r w:rsidR="009A3046" w:rsidRPr="00BB3F9A">
        <w:rPr>
          <w:rFonts w:ascii="Arial" w:hAnsi="Arial" w:cs="Arial"/>
          <w:sz w:val="24"/>
          <w:szCs w:val="24"/>
        </w:rPr>
        <w:t>inaccurate. It is not clear from the Discussion Pa</w:t>
      </w:r>
      <w:r w:rsidR="006C3882" w:rsidRPr="00BB3F9A">
        <w:rPr>
          <w:rFonts w:ascii="Arial" w:hAnsi="Arial" w:cs="Arial"/>
          <w:sz w:val="24"/>
          <w:szCs w:val="24"/>
        </w:rPr>
        <w:t>p</w:t>
      </w:r>
      <w:r w:rsidR="009A3046" w:rsidRPr="00BB3F9A">
        <w:rPr>
          <w:rFonts w:ascii="Arial" w:hAnsi="Arial" w:cs="Arial"/>
          <w:sz w:val="24"/>
          <w:szCs w:val="24"/>
        </w:rPr>
        <w:t xml:space="preserve">er how </w:t>
      </w:r>
      <w:r w:rsidR="006C3882" w:rsidRPr="00BB3F9A">
        <w:rPr>
          <w:rFonts w:ascii="Arial" w:hAnsi="Arial" w:cs="Arial"/>
          <w:sz w:val="24"/>
          <w:szCs w:val="24"/>
        </w:rPr>
        <w:t>compl</w:t>
      </w:r>
      <w:r w:rsidR="00A758F3" w:rsidRPr="00BB3F9A">
        <w:rPr>
          <w:rFonts w:ascii="Arial" w:hAnsi="Arial" w:cs="Arial"/>
          <w:sz w:val="24"/>
          <w:szCs w:val="24"/>
        </w:rPr>
        <w:t>a</w:t>
      </w:r>
      <w:r w:rsidR="006C3882" w:rsidRPr="00BB3F9A">
        <w:rPr>
          <w:rFonts w:ascii="Arial" w:hAnsi="Arial" w:cs="Arial"/>
          <w:sz w:val="24"/>
          <w:szCs w:val="24"/>
        </w:rPr>
        <w:t>ints are categorised (for example, what criteria are used to determine if a compl</w:t>
      </w:r>
      <w:r w:rsidR="00A758F3" w:rsidRPr="00BB3F9A">
        <w:rPr>
          <w:rFonts w:ascii="Arial" w:hAnsi="Arial" w:cs="Arial"/>
          <w:sz w:val="24"/>
          <w:szCs w:val="24"/>
        </w:rPr>
        <w:t>a</w:t>
      </w:r>
      <w:r w:rsidR="006C3882" w:rsidRPr="00BB3F9A">
        <w:rPr>
          <w:rFonts w:ascii="Arial" w:hAnsi="Arial" w:cs="Arial"/>
          <w:sz w:val="24"/>
          <w:szCs w:val="24"/>
        </w:rPr>
        <w:t>int is “serious”)</w:t>
      </w:r>
      <w:r w:rsidR="00A758F3" w:rsidRPr="00BB3F9A">
        <w:rPr>
          <w:rFonts w:ascii="Arial" w:hAnsi="Arial" w:cs="Arial"/>
          <w:sz w:val="24"/>
          <w:szCs w:val="24"/>
        </w:rPr>
        <w:t xml:space="preserve">, and </w:t>
      </w:r>
      <w:r w:rsidR="001F2E4B" w:rsidRPr="00BB3F9A">
        <w:rPr>
          <w:rFonts w:ascii="Arial" w:hAnsi="Arial" w:cs="Arial"/>
          <w:sz w:val="24"/>
          <w:szCs w:val="24"/>
        </w:rPr>
        <w:t>how these categories woul</w:t>
      </w:r>
      <w:r w:rsidR="004F395C" w:rsidRPr="00BB3F9A">
        <w:rPr>
          <w:rFonts w:ascii="Arial" w:hAnsi="Arial" w:cs="Arial"/>
          <w:sz w:val="24"/>
          <w:szCs w:val="24"/>
        </w:rPr>
        <w:t>d</w:t>
      </w:r>
      <w:r w:rsidR="001F2E4B" w:rsidRPr="00BB3F9A">
        <w:rPr>
          <w:rFonts w:ascii="Arial" w:hAnsi="Arial" w:cs="Arial"/>
          <w:sz w:val="24"/>
          <w:szCs w:val="24"/>
        </w:rPr>
        <w:t xml:space="preserve"> be used to work with or assess the provider.</w:t>
      </w:r>
    </w:p>
    <w:p w14:paraId="3B27FE66" w14:textId="77777777" w:rsidR="001F2E4B" w:rsidRPr="00BB3F9A" w:rsidRDefault="001F2E4B" w:rsidP="00BB3F9A">
      <w:pPr>
        <w:spacing w:after="0" w:line="240" w:lineRule="auto"/>
        <w:contextualSpacing/>
        <w:jc w:val="both"/>
        <w:rPr>
          <w:rFonts w:ascii="Arial" w:hAnsi="Arial" w:cs="Arial"/>
          <w:sz w:val="24"/>
          <w:szCs w:val="24"/>
        </w:rPr>
      </w:pPr>
    </w:p>
    <w:p w14:paraId="08575857" w14:textId="0688EBD2" w:rsidR="001F2E4B" w:rsidRPr="00BB3F9A" w:rsidRDefault="001F2E4B"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A factor that affects the </w:t>
      </w:r>
      <w:r w:rsidR="0017684A" w:rsidRPr="00BB3F9A">
        <w:rPr>
          <w:rFonts w:ascii="Arial" w:hAnsi="Arial" w:cs="Arial"/>
          <w:sz w:val="24"/>
          <w:szCs w:val="24"/>
        </w:rPr>
        <w:t>amount of f</w:t>
      </w:r>
      <w:r w:rsidR="000355A3" w:rsidRPr="00BB3F9A">
        <w:rPr>
          <w:rFonts w:ascii="Arial" w:hAnsi="Arial" w:cs="Arial"/>
          <w:sz w:val="24"/>
          <w:szCs w:val="24"/>
        </w:rPr>
        <w:t>eedback is how easy the dat</w:t>
      </w:r>
      <w:r w:rsidR="00EE444C" w:rsidRPr="00BB3F9A">
        <w:rPr>
          <w:rFonts w:ascii="Arial" w:hAnsi="Arial" w:cs="Arial"/>
          <w:sz w:val="24"/>
          <w:szCs w:val="24"/>
        </w:rPr>
        <w:t>a</w:t>
      </w:r>
      <w:r w:rsidR="000355A3" w:rsidRPr="00BB3F9A">
        <w:rPr>
          <w:rFonts w:ascii="Arial" w:hAnsi="Arial" w:cs="Arial"/>
          <w:sz w:val="24"/>
          <w:szCs w:val="24"/>
        </w:rPr>
        <w:t>-collecting system is to use.</w:t>
      </w:r>
      <w:r w:rsidR="00EE444C" w:rsidRPr="00BB3F9A">
        <w:rPr>
          <w:rFonts w:ascii="Arial" w:hAnsi="Arial" w:cs="Arial"/>
          <w:sz w:val="24"/>
          <w:szCs w:val="24"/>
        </w:rPr>
        <w:t xml:space="preserve"> At this stage we are not</w:t>
      </w:r>
      <w:r w:rsidR="00B21980" w:rsidRPr="00BB3F9A">
        <w:rPr>
          <w:rFonts w:ascii="Arial" w:hAnsi="Arial" w:cs="Arial"/>
          <w:sz w:val="24"/>
          <w:szCs w:val="24"/>
        </w:rPr>
        <w:t xml:space="preserve"> aware of how the accessibili</w:t>
      </w:r>
      <w:r w:rsidR="000C04A7" w:rsidRPr="00BB3F9A">
        <w:rPr>
          <w:rFonts w:ascii="Arial" w:hAnsi="Arial" w:cs="Arial"/>
          <w:sz w:val="24"/>
          <w:szCs w:val="24"/>
        </w:rPr>
        <w:t>t</w:t>
      </w:r>
      <w:r w:rsidR="00B21980" w:rsidRPr="00BB3F9A">
        <w:rPr>
          <w:rFonts w:ascii="Arial" w:hAnsi="Arial" w:cs="Arial"/>
          <w:sz w:val="24"/>
          <w:szCs w:val="24"/>
        </w:rPr>
        <w:t>y of the compl</w:t>
      </w:r>
      <w:r w:rsidR="000C04A7" w:rsidRPr="00BB3F9A">
        <w:rPr>
          <w:rFonts w:ascii="Arial" w:hAnsi="Arial" w:cs="Arial"/>
          <w:sz w:val="24"/>
          <w:szCs w:val="24"/>
        </w:rPr>
        <w:t>a</w:t>
      </w:r>
      <w:r w:rsidR="00B21980" w:rsidRPr="00BB3F9A">
        <w:rPr>
          <w:rFonts w:ascii="Arial" w:hAnsi="Arial" w:cs="Arial"/>
          <w:sz w:val="24"/>
          <w:szCs w:val="24"/>
        </w:rPr>
        <w:t xml:space="preserve">ints and feedback system </w:t>
      </w:r>
      <w:r w:rsidR="00FC3C31" w:rsidRPr="00BB3F9A">
        <w:rPr>
          <w:rFonts w:ascii="Arial" w:hAnsi="Arial" w:cs="Arial"/>
          <w:sz w:val="24"/>
          <w:szCs w:val="24"/>
        </w:rPr>
        <w:t>would</w:t>
      </w:r>
      <w:r w:rsidR="00ED1628" w:rsidRPr="00BB3F9A">
        <w:rPr>
          <w:rFonts w:ascii="Arial" w:hAnsi="Arial" w:cs="Arial"/>
          <w:sz w:val="24"/>
          <w:szCs w:val="24"/>
        </w:rPr>
        <w:t xml:space="preserve"> be </w:t>
      </w:r>
      <w:r w:rsidR="00EA7583" w:rsidRPr="00BB3F9A">
        <w:rPr>
          <w:rFonts w:ascii="Arial" w:hAnsi="Arial" w:cs="Arial"/>
          <w:sz w:val="24"/>
          <w:szCs w:val="24"/>
        </w:rPr>
        <w:t>optimised</w:t>
      </w:r>
      <w:r w:rsidR="00B21980" w:rsidRPr="00BB3F9A">
        <w:rPr>
          <w:rFonts w:ascii="Arial" w:hAnsi="Arial" w:cs="Arial"/>
          <w:sz w:val="24"/>
          <w:szCs w:val="24"/>
        </w:rPr>
        <w:t xml:space="preserve"> for people who are blind or have low vision, both in terms of compliance with accessibili</w:t>
      </w:r>
      <w:r w:rsidR="000C04A7" w:rsidRPr="00BB3F9A">
        <w:rPr>
          <w:rFonts w:ascii="Arial" w:hAnsi="Arial" w:cs="Arial"/>
          <w:sz w:val="24"/>
          <w:szCs w:val="24"/>
        </w:rPr>
        <w:t>ty</w:t>
      </w:r>
      <w:r w:rsidR="00B21980" w:rsidRPr="00BB3F9A">
        <w:rPr>
          <w:rFonts w:ascii="Arial" w:hAnsi="Arial" w:cs="Arial"/>
          <w:sz w:val="24"/>
          <w:szCs w:val="24"/>
        </w:rPr>
        <w:t xml:space="preserve"> standards and alignment with the technol</w:t>
      </w:r>
      <w:r w:rsidR="000C04A7" w:rsidRPr="00BB3F9A">
        <w:rPr>
          <w:rFonts w:ascii="Arial" w:hAnsi="Arial" w:cs="Arial"/>
          <w:sz w:val="24"/>
          <w:szCs w:val="24"/>
        </w:rPr>
        <w:t>o</w:t>
      </w:r>
      <w:r w:rsidR="00B21980" w:rsidRPr="00BB3F9A">
        <w:rPr>
          <w:rFonts w:ascii="Arial" w:hAnsi="Arial" w:cs="Arial"/>
          <w:sz w:val="24"/>
          <w:szCs w:val="24"/>
        </w:rPr>
        <w:t>g</w:t>
      </w:r>
      <w:r w:rsidR="000C04A7" w:rsidRPr="00BB3F9A">
        <w:rPr>
          <w:rFonts w:ascii="Arial" w:hAnsi="Arial" w:cs="Arial"/>
          <w:sz w:val="24"/>
          <w:szCs w:val="24"/>
        </w:rPr>
        <w:t>y</w:t>
      </w:r>
      <w:r w:rsidR="00B21980" w:rsidRPr="00BB3F9A">
        <w:rPr>
          <w:rFonts w:ascii="Arial" w:hAnsi="Arial" w:cs="Arial"/>
          <w:sz w:val="24"/>
          <w:szCs w:val="24"/>
        </w:rPr>
        <w:t xml:space="preserve"> skills that clients </w:t>
      </w:r>
      <w:r w:rsidR="00FD0CBF" w:rsidRPr="00BB3F9A">
        <w:rPr>
          <w:rFonts w:ascii="Arial" w:hAnsi="Arial" w:cs="Arial"/>
          <w:sz w:val="24"/>
          <w:szCs w:val="24"/>
        </w:rPr>
        <w:t>have.</w:t>
      </w:r>
    </w:p>
    <w:p w14:paraId="19E4A772" w14:textId="77777777" w:rsidR="00FD0CBF" w:rsidRPr="00BB3F9A" w:rsidRDefault="00FD0CBF" w:rsidP="00BB3F9A">
      <w:pPr>
        <w:spacing w:after="0" w:line="240" w:lineRule="auto"/>
        <w:contextualSpacing/>
        <w:jc w:val="both"/>
        <w:rPr>
          <w:rFonts w:ascii="Arial" w:hAnsi="Arial" w:cs="Arial"/>
          <w:sz w:val="24"/>
          <w:szCs w:val="24"/>
        </w:rPr>
      </w:pPr>
    </w:p>
    <w:p w14:paraId="73F88FD6" w14:textId="77777777" w:rsidR="00FD0CBF" w:rsidRPr="00BB3F9A" w:rsidRDefault="00BE1DDA" w:rsidP="00BB3F9A">
      <w:pPr>
        <w:spacing w:after="0" w:line="240" w:lineRule="auto"/>
        <w:contextualSpacing/>
        <w:jc w:val="both"/>
        <w:rPr>
          <w:rFonts w:ascii="Arial" w:hAnsi="Arial" w:cs="Arial"/>
          <w:sz w:val="24"/>
          <w:szCs w:val="24"/>
        </w:rPr>
      </w:pPr>
      <w:r w:rsidRPr="00BB3F9A">
        <w:rPr>
          <w:rFonts w:ascii="Arial" w:hAnsi="Arial" w:cs="Arial"/>
          <w:sz w:val="24"/>
          <w:szCs w:val="24"/>
        </w:rPr>
        <w:t>Finally, it is important to note that as a provider of multi</w:t>
      </w:r>
      <w:r w:rsidR="000C04A7" w:rsidRPr="00BB3F9A">
        <w:rPr>
          <w:rFonts w:ascii="Arial" w:hAnsi="Arial" w:cs="Arial"/>
          <w:sz w:val="24"/>
          <w:szCs w:val="24"/>
        </w:rPr>
        <w:t>p</w:t>
      </w:r>
      <w:r w:rsidRPr="00BB3F9A">
        <w:rPr>
          <w:rFonts w:ascii="Arial" w:hAnsi="Arial" w:cs="Arial"/>
          <w:sz w:val="24"/>
          <w:szCs w:val="24"/>
        </w:rPr>
        <w:t xml:space="preserve">le services, Vision Australia </w:t>
      </w:r>
      <w:r w:rsidR="009707E6" w:rsidRPr="00BB3F9A">
        <w:rPr>
          <w:rFonts w:ascii="Arial" w:hAnsi="Arial" w:cs="Arial"/>
          <w:sz w:val="24"/>
          <w:szCs w:val="24"/>
        </w:rPr>
        <w:t xml:space="preserve">regularly receives “mixed feedback”, where a client will combine a mixture of positive and negative feedback about different service into the one email, phone call or other interaction. </w:t>
      </w:r>
      <w:r w:rsidR="00765DA1" w:rsidRPr="00BB3F9A">
        <w:rPr>
          <w:rFonts w:ascii="Arial" w:hAnsi="Arial" w:cs="Arial"/>
          <w:sz w:val="24"/>
          <w:szCs w:val="24"/>
        </w:rPr>
        <w:t>It can be difficult to disenta</w:t>
      </w:r>
      <w:r w:rsidR="003313D1" w:rsidRPr="00BB3F9A">
        <w:rPr>
          <w:rFonts w:ascii="Arial" w:hAnsi="Arial" w:cs="Arial"/>
          <w:sz w:val="24"/>
          <w:szCs w:val="24"/>
        </w:rPr>
        <w:t>n</w:t>
      </w:r>
      <w:r w:rsidR="00765DA1" w:rsidRPr="00BB3F9A">
        <w:rPr>
          <w:rFonts w:ascii="Arial" w:hAnsi="Arial" w:cs="Arial"/>
          <w:sz w:val="24"/>
          <w:szCs w:val="24"/>
        </w:rPr>
        <w:t>gle this mixed feedback when reporting on it</w:t>
      </w:r>
      <w:r w:rsidR="003313D1" w:rsidRPr="00BB3F9A">
        <w:rPr>
          <w:rFonts w:ascii="Arial" w:hAnsi="Arial" w:cs="Arial"/>
          <w:sz w:val="24"/>
          <w:szCs w:val="24"/>
        </w:rPr>
        <w:t xml:space="preserve">, especially if it is provided </w:t>
      </w:r>
      <w:r w:rsidR="007B10FC" w:rsidRPr="00BB3F9A">
        <w:rPr>
          <w:rFonts w:ascii="Arial" w:hAnsi="Arial" w:cs="Arial"/>
          <w:sz w:val="24"/>
          <w:szCs w:val="24"/>
        </w:rPr>
        <w:t>incidentally during the course of another conversation</w:t>
      </w:r>
      <w:r w:rsidR="005F0802" w:rsidRPr="00BB3F9A">
        <w:rPr>
          <w:rFonts w:ascii="Arial" w:hAnsi="Arial" w:cs="Arial"/>
          <w:sz w:val="24"/>
          <w:szCs w:val="24"/>
        </w:rPr>
        <w:t>.</w:t>
      </w:r>
    </w:p>
    <w:p w14:paraId="21B2F343" w14:textId="77777777" w:rsidR="005F0802" w:rsidRDefault="005F0802" w:rsidP="00BB3F9A">
      <w:pPr>
        <w:spacing w:after="0" w:line="240" w:lineRule="auto"/>
        <w:contextualSpacing/>
        <w:jc w:val="both"/>
      </w:pPr>
    </w:p>
    <w:p w14:paraId="692B282E" w14:textId="77777777" w:rsidR="005F0802" w:rsidRDefault="005F0802" w:rsidP="00BB3F9A">
      <w:pPr>
        <w:pStyle w:val="Heading2"/>
        <w:spacing w:before="0" w:after="0"/>
        <w:jc w:val="both"/>
      </w:pPr>
      <w:r>
        <w:t>Quality Element Five: Formal Assurance</w:t>
      </w:r>
    </w:p>
    <w:p w14:paraId="37B15A8F" w14:textId="77777777" w:rsidR="005F0802" w:rsidRPr="00BB3F9A" w:rsidRDefault="005F0802" w:rsidP="00BB3F9A">
      <w:pPr>
        <w:spacing w:after="0" w:line="240" w:lineRule="auto"/>
        <w:contextualSpacing/>
        <w:jc w:val="both"/>
        <w:rPr>
          <w:rFonts w:ascii="Arial" w:hAnsi="Arial" w:cs="Arial"/>
          <w:sz w:val="24"/>
          <w:szCs w:val="24"/>
        </w:rPr>
      </w:pPr>
    </w:p>
    <w:p w14:paraId="29EBDE5E" w14:textId="77777777" w:rsidR="005F0802" w:rsidRPr="00BB3F9A" w:rsidRDefault="00B07FA2"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More information is needed about </w:t>
      </w:r>
      <w:r w:rsidR="00A67E2A" w:rsidRPr="00BB3F9A">
        <w:rPr>
          <w:rFonts w:ascii="Arial" w:hAnsi="Arial" w:cs="Arial"/>
          <w:sz w:val="24"/>
          <w:szCs w:val="24"/>
        </w:rPr>
        <w:t>how breaches against the requirements of the Grant Agreement would be assessed and categorised</w:t>
      </w:r>
      <w:r w:rsidR="00C566FA" w:rsidRPr="00BB3F9A">
        <w:rPr>
          <w:rFonts w:ascii="Arial" w:hAnsi="Arial" w:cs="Arial"/>
          <w:sz w:val="24"/>
          <w:szCs w:val="24"/>
        </w:rPr>
        <w:t>, and how the number and nature of breac</w:t>
      </w:r>
      <w:r w:rsidR="00043128" w:rsidRPr="00BB3F9A">
        <w:rPr>
          <w:rFonts w:ascii="Arial" w:hAnsi="Arial" w:cs="Arial"/>
          <w:sz w:val="24"/>
          <w:szCs w:val="24"/>
        </w:rPr>
        <w:t>h</w:t>
      </w:r>
      <w:r w:rsidR="00C566FA" w:rsidRPr="00BB3F9A">
        <w:rPr>
          <w:rFonts w:ascii="Arial" w:hAnsi="Arial" w:cs="Arial"/>
          <w:sz w:val="24"/>
          <w:szCs w:val="24"/>
        </w:rPr>
        <w:t xml:space="preserve">es would act as a factor in determining the quality rating of a service provider. </w:t>
      </w:r>
    </w:p>
    <w:p w14:paraId="58BE7B63" w14:textId="77777777" w:rsidR="00054611" w:rsidRPr="00BB3F9A" w:rsidRDefault="00054611" w:rsidP="00BB3F9A">
      <w:pPr>
        <w:spacing w:after="0" w:line="240" w:lineRule="auto"/>
        <w:contextualSpacing/>
        <w:jc w:val="both"/>
        <w:rPr>
          <w:rFonts w:ascii="Arial" w:hAnsi="Arial" w:cs="Arial"/>
          <w:sz w:val="24"/>
          <w:szCs w:val="24"/>
        </w:rPr>
      </w:pPr>
    </w:p>
    <w:p w14:paraId="1E906A7F" w14:textId="4DCB884B" w:rsidR="00054611" w:rsidRDefault="00054611"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In connection with site visits, it is important to note that clients often find </w:t>
      </w:r>
      <w:r w:rsidR="006C5486" w:rsidRPr="00BB3F9A">
        <w:rPr>
          <w:rFonts w:ascii="Arial" w:hAnsi="Arial" w:cs="Arial"/>
          <w:sz w:val="24"/>
          <w:szCs w:val="24"/>
        </w:rPr>
        <w:t>it stres</w:t>
      </w:r>
      <w:r w:rsidR="00035141" w:rsidRPr="00BB3F9A">
        <w:rPr>
          <w:rFonts w:ascii="Arial" w:hAnsi="Arial" w:cs="Arial"/>
          <w:sz w:val="24"/>
          <w:szCs w:val="24"/>
        </w:rPr>
        <w:t>s</w:t>
      </w:r>
      <w:r w:rsidR="006C5486" w:rsidRPr="00BB3F9A">
        <w:rPr>
          <w:rFonts w:ascii="Arial" w:hAnsi="Arial" w:cs="Arial"/>
          <w:sz w:val="24"/>
          <w:szCs w:val="24"/>
        </w:rPr>
        <w:t>ful and inconvenient i</w:t>
      </w:r>
      <w:r w:rsidR="00035141" w:rsidRPr="00BB3F9A">
        <w:rPr>
          <w:rFonts w:ascii="Arial" w:hAnsi="Arial" w:cs="Arial"/>
          <w:sz w:val="24"/>
          <w:szCs w:val="24"/>
        </w:rPr>
        <w:t xml:space="preserve">f an unknown and </w:t>
      </w:r>
      <w:r w:rsidR="00043128" w:rsidRPr="00BB3F9A">
        <w:rPr>
          <w:rFonts w:ascii="Arial" w:hAnsi="Arial" w:cs="Arial"/>
          <w:sz w:val="24"/>
          <w:szCs w:val="24"/>
        </w:rPr>
        <w:t>un</w:t>
      </w:r>
      <w:r w:rsidR="00035141" w:rsidRPr="00BB3F9A">
        <w:rPr>
          <w:rFonts w:ascii="Arial" w:hAnsi="Arial" w:cs="Arial"/>
          <w:sz w:val="24"/>
          <w:szCs w:val="24"/>
        </w:rPr>
        <w:t xml:space="preserve">expected observer is present during their interactions with Vision Australia staff. </w:t>
      </w:r>
    </w:p>
    <w:p w14:paraId="14387725" w14:textId="77777777" w:rsidR="00FC3C31" w:rsidRPr="00BB3F9A" w:rsidRDefault="00FC3C31" w:rsidP="00BB3F9A">
      <w:pPr>
        <w:spacing w:after="0" w:line="240" w:lineRule="auto"/>
        <w:contextualSpacing/>
        <w:jc w:val="both"/>
        <w:rPr>
          <w:rFonts w:ascii="Arial" w:hAnsi="Arial" w:cs="Arial"/>
          <w:sz w:val="24"/>
          <w:szCs w:val="24"/>
        </w:rPr>
      </w:pPr>
    </w:p>
    <w:p w14:paraId="25524256" w14:textId="0097049C" w:rsidR="001A6E80" w:rsidRPr="00BB3F9A" w:rsidRDefault="001A6E80"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Such visits should be </w:t>
      </w:r>
      <w:r w:rsidR="00F56BDC" w:rsidRPr="00BB3F9A">
        <w:rPr>
          <w:rFonts w:ascii="Arial" w:hAnsi="Arial" w:cs="Arial"/>
          <w:sz w:val="24"/>
          <w:szCs w:val="24"/>
        </w:rPr>
        <w:t xml:space="preserve">carefully </w:t>
      </w:r>
      <w:r w:rsidRPr="00BB3F9A">
        <w:rPr>
          <w:rFonts w:ascii="Arial" w:hAnsi="Arial" w:cs="Arial"/>
          <w:sz w:val="24"/>
          <w:szCs w:val="24"/>
        </w:rPr>
        <w:t>structured so as to obtain useful in</w:t>
      </w:r>
      <w:r w:rsidR="00B17E82" w:rsidRPr="00BB3F9A">
        <w:rPr>
          <w:rFonts w:ascii="Arial" w:hAnsi="Arial" w:cs="Arial"/>
          <w:sz w:val="24"/>
          <w:szCs w:val="24"/>
        </w:rPr>
        <w:t>f</w:t>
      </w:r>
      <w:r w:rsidRPr="00BB3F9A">
        <w:rPr>
          <w:rFonts w:ascii="Arial" w:hAnsi="Arial" w:cs="Arial"/>
          <w:sz w:val="24"/>
          <w:szCs w:val="24"/>
        </w:rPr>
        <w:t>ormat</w:t>
      </w:r>
      <w:r w:rsidR="00B17E82" w:rsidRPr="00BB3F9A">
        <w:rPr>
          <w:rFonts w:ascii="Arial" w:hAnsi="Arial" w:cs="Arial"/>
          <w:sz w:val="24"/>
          <w:szCs w:val="24"/>
        </w:rPr>
        <w:t>i</w:t>
      </w:r>
      <w:r w:rsidRPr="00BB3F9A">
        <w:rPr>
          <w:rFonts w:ascii="Arial" w:hAnsi="Arial" w:cs="Arial"/>
          <w:sz w:val="24"/>
          <w:szCs w:val="24"/>
        </w:rPr>
        <w:t xml:space="preserve">on </w:t>
      </w:r>
      <w:r w:rsidR="00B17E82" w:rsidRPr="00BB3F9A">
        <w:rPr>
          <w:rFonts w:ascii="Arial" w:hAnsi="Arial" w:cs="Arial"/>
          <w:sz w:val="24"/>
          <w:szCs w:val="24"/>
        </w:rPr>
        <w:t xml:space="preserve">and </w:t>
      </w:r>
      <w:r w:rsidRPr="00BB3F9A">
        <w:rPr>
          <w:rFonts w:ascii="Arial" w:hAnsi="Arial" w:cs="Arial"/>
          <w:sz w:val="24"/>
          <w:szCs w:val="24"/>
        </w:rPr>
        <w:t>cause minim</w:t>
      </w:r>
      <w:r w:rsidR="00B17E82" w:rsidRPr="00BB3F9A">
        <w:rPr>
          <w:rFonts w:ascii="Arial" w:hAnsi="Arial" w:cs="Arial"/>
          <w:sz w:val="24"/>
          <w:szCs w:val="24"/>
        </w:rPr>
        <w:t>al</w:t>
      </w:r>
      <w:r w:rsidRPr="00BB3F9A">
        <w:rPr>
          <w:rFonts w:ascii="Arial" w:hAnsi="Arial" w:cs="Arial"/>
          <w:sz w:val="24"/>
          <w:szCs w:val="24"/>
        </w:rPr>
        <w:t xml:space="preserve"> disruption</w:t>
      </w:r>
      <w:r w:rsidR="00B17E82" w:rsidRPr="00BB3F9A">
        <w:rPr>
          <w:rFonts w:ascii="Arial" w:hAnsi="Arial" w:cs="Arial"/>
          <w:sz w:val="24"/>
          <w:szCs w:val="24"/>
        </w:rPr>
        <w:t xml:space="preserve"> to clients and staff.</w:t>
      </w:r>
      <w:r w:rsidR="00605C92" w:rsidRPr="00BB3F9A">
        <w:rPr>
          <w:rFonts w:ascii="Arial" w:hAnsi="Arial" w:cs="Arial"/>
          <w:sz w:val="24"/>
          <w:szCs w:val="24"/>
        </w:rPr>
        <w:t xml:space="preserve"> A collaborative </w:t>
      </w:r>
      <w:r w:rsidR="003D5F49" w:rsidRPr="00BB3F9A">
        <w:rPr>
          <w:rFonts w:ascii="Arial" w:hAnsi="Arial" w:cs="Arial"/>
          <w:sz w:val="24"/>
          <w:szCs w:val="24"/>
        </w:rPr>
        <w:t xml:space="preserve">and expectations-driven </w:t>
      </w:r>
      <w:r w:rsidR="00605C92" w:rsidRPr="00BB3F9A">
        <w:rPr>
          <w:rFonts w:ascii="Arial" w:hAnsi="Arial" w:cs="Arial"/>
          <w:sz w:val="24"/>
          <w:szCs w:val="24"/>
        </w:rPr>
        <w:t>approach to arranging site vi</w:t>
      </w:r>
      <w:r w:rsidR="009F6196" w:rsidRPr="00BB3F9A">
        <w:rPr>
          <w:rFonts w:ascii="Arial" w:hAnsi="Arial" w:cs="Arial"/>
          <w:sz w:val="24"/>
          <w:szCs w:val="24"/>
        </w:rPr>
        <w:t>sits</w:t>
      </w:r>
      <w:r w:rsidR="003D5F49" w:rsidRPr="00BB3F9A">
        <w:rPr>
          <w:rFonts w:ascii="Arial" w:hAnsi="Arial" w:cs="Arial"/>
          <w:sz w:val="24"/>
          <w:szCs w:val="24"/>
        </w:rPr>
        <w:t xml:space="preserve"> will help ensure that they add value to the delivery and development of the service.</w:t>
      </w:r>
    </w:p>
    <w:p w14:paraId="5FC7998F" w14:textId="77777777" w:rsidR="003D5F49" w:rsidRPr="00BB3F9A" w:rsidRDefault="003D5F49" w:rsidP="00BB3F9A">
      <w:pPr>
        <w:spacing w:after="0" w:line="240" w:lineRule="auto"/>
        <w:contextualSpacing/>
        <w:jc w:val="both"/>
        <w:rPr>
          <w:rFonts w:ascii="Arial" w:hAnsi="Arial" w:cs="Arial"/>
          <w:sz w:val="24"/>
          <w:szCs w:val="24"/>
        </w:rPr>
      </w:pPr>
    </w:p>
    <w:p w14:paraId="075AE542" w14:textId="77777777" w:rsidR="0047463A" w:rsidRDefault="0047463A" w:rsidP="00BB3F9A">
      <w:pPr>
        <w:pStyle w:val="Heading2"/>
        <w:spacing w:before="0" w:after="0"/>
        <w:jc w:val="both"/>
      </w:pPr>
      <w:r>
        <w:t>Quality Ratings</w:t>
      </w:r>
    </w:p>
    <w:p w14:paraId="4519D471" w14:textId="77777777" w:rsidR="0047463A" w:rsidRPr="00BB3F9A" w:rsidRDefault="0047463A" w:rsidP="00BB3F9A">
      <w:pPr>
        <w:spacing w:after="0" w:line="240" w:lineRule="auto"/>
        <w:contextualSpacing/>
        <w:jc w:val="both"/>
        <w:rPr>
          <w:rFonts w:ascii="Arial" w:hAnsi="Arial" w:cs="Arial"/>
          <w:sz w:val="24"/>
          <w:szCs w:val="24"/>
        </w:rPr>
      </w:pPr>
    </w:p>
    <w:p w14:paraId="0AF7C720" w14:textId="0245BABE" w:rsidR="0047463A" w:rsidRPr="00BB3F9A" w:rsidRDefault="00122708" w:rsidP="00BB3F9A">
      <w:pPr>
        <w:spacing w:after="0" w:line="240" w:lineRule="auto"/>
        <w:contextualSpacing/>
        <w:jc w:val="both"/>
        <w:rPr>
          <w:rFonts w:ascii="Arial" w:hAnsi="Arial" w:cs="Arial"/>
          <w:sz w:val="24"/>
          <w:szCs w:val="24"/>
        </w:rPr>
      </w:pPr>
      <w:r w:rsidRPr="00BB3F9A">
        <w:rPr>
          <w:rFonts w:ascii="Arial" w:hAnsi="Arial" w:cs="Arial"/>
          <w:sz w:val="24"/>
          <w:szCs w:val="24"/>
        </w:rPr>
        <w:t>Vision Australia is committed to the concept of quality ratings in the pursuit of qual</w:t>
      </w:r>
      <w:r w:rsidR="00583B13" w:rsidRPr="00BB3F9A">
        <w:rPr>
          <w:rFonts w:ascii="Arial" w:hAnsi="Arial" w:cs="Arial"/>
          <w:sz w:val="24"/>
          <w:szCs w:val="24"/>
        </w:rPr>
        <w:t>i</w:t>
      </w:r>
      <w:r w:rsidRPr="00BB3F9A">
        <w:rPr>
          <w:rFonts w:ascii="Arial" w:hAnsi="Arial" w:cs="Arial"/>
          <w:sz w:val="24"/>
          <w:szCs w:val="24"/>
        </w:rPr>
        <w:t>ty employment outcomes for our DES clients.</w:t>
      </w:r>
      <w:r w:rsidR="00A9276F" w:rsidRPr="00BB3F9A">
        <w:rPr>
          <w:rFonts w:ascii="Arial" w:hAnsi="Arial" w:cs="Arial"/>
          <w:sz w:val="24"/>
          <w:szCs w:val="24"/>
        </w:rPr>
        <w:t xml:space="preserve"> We want to emphasise that there </w:t>
      </w:r>
      <w:r w:rsidR="00FC3C31" w:rsidRPr="00BB3F9A">
        <w:rPr>
          <w:rFonts w:ascii="Arial" w:hAnsi="Arial" w:cs="Arial"/>
          <w:sz w:val="24"/>
          <w:szCs w:val="24"/>
        </w:rPr>
        <w:t>is</w:t>
      </w:r>
      <w:r w:rsidR="00A9276F" w:rsidRPr="00BB3F9A">
        <w:rPr>
          <w:rFonts w:ascii="Arial" w:hAnsi="Arial" w:cs="Arial"/>
          <w:sz w:val="24"/>
          <w:szCs w:val="24"/>
        </w:rPr>
        <w:t xml:space="preserve"> already an abundance of data that </w:t>
      </w:r>
      <w:r w:rsidR="005F628C" w:rsidRPr="00BB3F9A">
        <w:rPr>
          <w:rFonts w:ascii="Arial" w:hAnsi="Arial" w:cs="Arial"/>
          <w:sz w:val="24"/>
          <w:szCs w:val="24"/>
        </w:rPr>
        <w:t>the Depar</w:t>
      </w:r>
      <w:r w:rsidR="00583B13" w:rsidRPr="00BB3F9A">
        <w:rPr>
          <w:rFonts w:ascii="Arial" w:hAnsi="Arial" w:cs="Arial"/>
          <w:sz w:val="24"/>
          <w:szCs w:val="24"/>
        </w:rPr>
        <w:t>t</w:t>
      </w:r>
      <w:r w:rsidR="005F628C" w:rsidRPr="00BB3F9A">
        <w:rPr>
          <w:rFonts w:ascii="Arial" w:hAnsi="Arial" w:cs="Arial"/>
          <w:sz w:val="24"/>
          <w:szCs w:val="24"/>
        </w:rPr>
        <w:t>ment receives from DES providers, and any additional data must be balanced against the administra</w:t>
      </w:r>
      <w:r w:rsidR="00BB384F" w:rsidRPr="00BB3F9A">
        <w:rPr>
          <w:rFonts w:ascii="Arial" w:hAnsi="Arial" w:cs="Arial"/>
          <w:sz w:val="24"/>
          <w:szCs w:val="24"/>
        </w:rPr>
        <w:t xml:space="preserve">tive resources required to produce it. New measures should only be introduced when it can be demonstrated that existing ones are inadequate, </w:t>
      </w:r>
      <w:r w:rsidR="00841974" w:rsidRPr="00BB3F9A">
        <w:rPr>
          <w:rFonts w:ascii="Arial" w:hAnsi="Arial" w:cs="Arial"/>
          <w:sz w:val="24"/>
          <w:szCs w:val="24"/>
        </w:rPr>
        <w:t>and only when there is a readily-discernible connection between the measure and quality employment outcomes for clients.</w:t>
      </w:r>
      <w:r w:rsidR="00A9095D" w:rsidRPr="00BB3F9A">
        <w:rPr>
          <w:rFonts w:ascii="Arial" w:hAnsi="Arial" w:cs="Arial"/>
          <w:sz w:val="24"/>
          <w:szCs w:val="24"/>
        </w:rPr>
        <w:t xml:space="preserve"> It is vital that oversight does not become </w:t>
      </w:r>
      <w:r w:rsidR="009F6B7D" w:rsidRPr="00BB3F9A">
        <w:rPr>
          <w:rFonts w:ascii="Arial" w:hAnsi="Arial" w:cs="Arial"/>
          <w:sz w:val="24"/>
          <w:szCs w:val="24"/>
        </w:rPr>
        <w:t>overreach.</w:t>
      </w:r>
    </w:p>
    <w:p w14:paraId="5E9EC275" w14:textId="77777777" w:rsidR="009F6B7D" w:rsidRPr="00BB3F9A" w:rsidRDefault="009F6B7D" w:rsidP="00BB3F9A">
      <w:pPr>
        <w:spacing w:after="0" w:line="240" w:lineRule="auto"/>
        <w:contextualSpacing/>
        <w:jc w:val="both"/>
        <w:rPr>
          <w:rFonts w:ascii="Arial" w:hAnsi="Arial" w:cs="Arial"/>
          <w:sz w:val="24"/>
          <w:szCs w:val="24"/>
        </w:rPr>
      </w:pPr>
    </w:p>
    <w:p w14:paraId="0B96E650" w14:textId="77777777" w:rsidR="0095675B" w:rsidRPr="00BB3F9A" w:rsidRDefault="009F6B7D" w:rsidP="00BB3F9A">
      <w:pPr>
        <w:spacing w:after="0" w:line="240" w:lineRule="auto"/>
        <w:contextualSpacing/>
        <w:jc w:val="both"/>
        <w:rPr>
          <w:rFonts w:ascii="Arial" w:hAnsi="Arial" w:cs="Arial"/>
          <w:sz w:val="24"/>
          <w:szCs w:val="24"/>
        </w:rPr>
      </w:pPr>
      <w:r w:rsidRPr="00BB3F9A">
        <w:rPr>
          <w:rFonts w:ascii="Arial" w:hAnsi="Arial" w:cs="Arial"/>
          <w:sz w:val="24"/>
          <w:szCs w:val="24"/>
        </w:rPr>
        <w:t xml:space="preserve">Our inclination is to have three rating categories, as a way of </w:t>
      </w:r>
      <w:r w:rsidR="00AC3DB5" w:rsidRPr="00BB3F9A">
        <w:rPr>
          <w:rFonts w:ascii="Arial" w:hAnsi="Arial" w:cs="Arial"/>
          <w:sz w:val="24"/>
          <w:szCs w:val="24"/>
        </w:rPr>
        <w:t>ensuring that there will be providers in each category. There is little value in having, say, a “high” category if providers are rarely if ever assigned to it, which is more likely to be the case if there are five categories – the ratings will c</w:t>
      </w:r>
      <w:r w:rsidR="00043128" w:rsidRPr="00BB3F9A">
        <w:rPr>
          <w:rFonts w:ascii="Arial" w:hAnsi="Arial" w:cs="Arial"/>
          <w:sz w:val="24"/>
          <w:szCs w:val="24"/>
        </w:rPr>
        <w:t>l</w:t>
      </w:r>
      <w:r w:rsidR="00AC3DB5" w:rsidRPr="00BB3F9A">
        <w:rPr>
          <w:rFonts w:ascii="Arial" w:hAnsi="Arial" w:cs="Arial"/>
          <w:sz w:val="24"/>
          <w:szCs w:val="24"/>
        </w:rPr>
        <w:t xml:space="preserve">uster around </w:t>
      </w:r>
      <w:r w:rsidR="00BB3759" w:rsidRPr="00BB3F9A">
        <w:rPr>
          <w:rFonts w:ascii="Arial" w:hAnsi="Arial" w:cs="Arial"/>
          <w:sz w:val="24"/>
          <w:szCs w:val="24"/>
        </w:rPr>
        <w:t xml:space="preserve">categories 2-4 with a high vacancy rate in categories 1 and 5. In any case, providers should always be encouraged </w:t>
      </w:r>
      <w:r w:rsidR="00A20A4E" w:rsidRPr="00BB3F9A">
        <w:rPr>
          <w:rFonts w:ascii="Arial" w:hAnsi="Arial" w:cs="Arial"/>
          <w:sz w:val="24"/>
          <w:szCs w:val="24"/>
        </w:rPr>
        <w:t>to</w:t>
      </w:r>
      <w:r w:rsidR="00BB3759" w:rsidRPr="00BB3F9A">
        <w:rPr>
          <w:rFonts w:ascii="Arial" w:hAnsi="Arial" w:cs="Arial"/>
          <w:sz w:val="24"/>
          <w:szCs w:val="24"/>
        </w:rPr>
        <w:t xml:space="preserve"> exceed current ratings,</w:t>
      </w:r>
      <w:r w:rsidR="00104BB2" w:rsidRPr="00BB3F9A">
        <w:rPr>
          <w:rFonts w:ascii="Arial" w:hAnsi="Arial" w:cs="Arial"/>
          <w:sz w:val="24"/>
          <w:szCs w:val="24"/>
        </w:rPr>
        <w:t xml:space="preserve"> and there should be incentives in terms of greater earned autonomy for doing so.</w:t>
      </w:r>
    </w:p>
    <w:p w14:paraId="3831896D" w14:textId="27E23952" w:rsidR="0095675B" w:rsidRPr="00FC3C31" w:rsidRDefault="0095675B" w:rsidP="00FC3C31">
      <w:pPr>
        <w:spacing w:after="0" w:line="240" w:lineRule="auto"/>
        <w:contextualSpacing/>
        <w:jc w:val="both"/>
      </w:pPr>
      <w:r w:rsidRPr="0095675B">
        <w:rPr>
          <w:rFonts w:ascii="Arial" w:eastAsia="SimSun" w:hAnsi="Arial" w:cs="Angsana New"/>
          <w:b/>
          <w:bCs/>
          <w:w w:val="105"/>
          <w:kern w:val="32"/>
          <w:sz w:val="36"/>
          <w:szCs w:val="52"/>
        </w:rPr>
        <w:lastRenderedPageBreak/>
        <w:t>About Vision Australia</w:t>
      </w:r>
    </w:p>
    <w:p w14:paraId="5F71F449" w14:textId="77777777" w:rsidR="0095675B" w:rsidRPr="0095675B" w:rsidRDefault="0095675B" w:rsidP="00FC3C31">
      <w:pPr>
        <w:spacing w:after="0" w:line="240" w:lineRule="auto"/>
        <w:contextualSpacing/>
        <w:jc w:val="both"/>
      </w:pPr>
    </w:p>
    <w:p w14:paraId="31B57E9F" w14:textId="77777777" w:rsidR="0095675B" w:rsidRPr="0095675B" w:rsidRDefault="0095675B" w:rsidP="00FC3C31">
      <w:pPr>
        <w:spacing w:after="0" w:line="240" w:lineRule="auto"/>
        <w:contextualSpacing/>
        <w:jc w:val="both"/>
        <w:rPr>
          <w:rFonts w:ascii="Arial" w:hAnsi="Arial" w:cs="Arial"/>
          <w:sz w:val="24"/>
          <w:szCs w:val="24"/>
        </w:rPr>
      </w:pPr>
      <w:r w:rsidRPr="0095675B">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1AC75508" w14:textId="77777777" w:rsidR="0095675B" w:rsidRPr="0095675B" w:rsidRDefault="0095675B" w:rsidP="00FC3C31">
      <w:pPr>
        <w:spacing w:after="0" w:line="240" w:lineRule="auto"/>
        <w:contextualSpacing/>
        <w:jc w:val="both"/>
        <w:rPr>
          <w:rFonts w:ascii="Arial" w:hAnsi="Arial" w:cs="Arial"/>
          <w:sz w:val="24"/>
          <w:szCs w:val="24"/>
        </w:rPr>
      </w:pPr>
    </w:p>
    <w:p w14:paraId="6C15E161" w14:textId="77777777" w:rsidR="0095675B" w:rsidRPr="0095675B" w:rsidRDefault="0095675B" w:rsidP="00FC3C31">
      <w:pPr>
        <w:spacing w:after="0" w:line="240" w:lineRule="auto"/>
        <w:contextualSpacing/>
        <w:jc w:val="both"/>
        <w:rPr>
          <w:rFonts w:ascii="Arial" w:hAnsi="Arial" w:cs="Arial"/>
          <w:sz w:val="24"/>
          <w:szCs w:val="24"/>
        </w:rPr>
      </w:pPr>
      <w:r w:rsidRPr="0095675B">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1E743F66" w14:textId="77777777" w:rsidR="0095675B" w:rsidRPr="0095675B" w:rsidRDefault="0095675B" w:rsidP="00FC3C31">
      <w:pPr>
        <w:spacing w:after="0" w:line="240" w:lineRule="auto"/>
        <w:contextualSpacing/>
        <w:jc w:val="both"/>
        <w:rPr>
          <w:rFonts w:ascii="Arial" w:hAnsi="Arial" w:cs="Arial"/>
          <w:sz w:val="24"/>
          <w:szCs w:val="24"/>
        </w:rPr>
      </w:pPr>
    </w:p>
    <w:p w14:paraId="6CB0FAF4" w14:textId="77777777" w:rsidR="0095675B" w:rsidRPr="0095675B" w:rsidRDefault="0095675B" w:rsidP="00FC3C31">
      <w:pPr>
        <w:spacing w:after="0" w:line="240" w:lineRule="auto"/>
        <w:contextualSpacing/>
        <w:jc w:val="both"/>
        <w:rPr>
          <w:rFonts w:ascii="Arial" w:hAnsi="Arial" w:cs="Arial"/>
          <w:sz w:val="24"/>
          <w:szCs w:val="24"/>
        </w:rPr>
      </w:pPr>
      <w:r w:rsidRPr="0095675B">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5C9846BE" w14:textId="77777777" w:rsidR="0095675B" w:rsidRPr="0095675B" w:rsidRDefault="0095675B" w:rsidP="00FC3C31">
      <w:pPr>
        <w:spacing w:after="0" w:line="240" w:lineRule="auto"/>
        <w:contextualSpacing/>
        <w:jc w:val="both"/>
        <w:rPr>
          <w:rFonts w:ascii="Arial" w:hAnsi="Arial" w:cs="Arial"/>
          <w:sz w:val="24"/>
          <w:szCs w:val="24"/>
        </w:rPr>
      </w:pPr>
    </w:p>
    <w:p w14:paraId="58DEDAA3" w14:textId="77777777" w:rsidR="0095675B" w:rsidRPr="0095675B" w:rsidRDefault="0095675B" w:rsidP="00FC3C31">
      <w:pPr>
        <w:spacing w:after="0" w:line="240" w:lineRule="auto"/>
        <w:contextualSpacing/>
        <w:jc w:val="both"/>
        <w:rPr>
          <w:rFonts w:ascii="Arial" w:hAnsi="Arial" w:cs="Arial"/>
          <w:sz w:val="24"/>
          <w:szCs w:val="24"/>
        </w:rPr>
      </w:pPr>
      <w:r w:rsidRPr="0095675B">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78768377" w14:textId="77777777" w:rsidR="0095675B" w:rsidRPr="0095675B" w:rsidRDefault="0095675B" w:rsidP="00FC3C31">
      <w:pPr>
        <w:spacing w:after="0" w:line="240" w:lineRule="auto"/>
        <w:contextualSpacing/>
        <w:jc w:val="both"/>
        <w:rPr>
          <w:rFonts w:ascii="Arial" w:hAnsi="Arial" w:cs="Arial"/>
          <w:sz w:val="24"/>
          <w:szCs w:val="24"/>
        </w:rPr>
      </w:pPr>
    </w:p>
    <w:p w14:paraId="759E6DC7" w14:textId="77777777" w:rsidR="0095675B" w:rsidRPr="0095675B" w:rsidRDefault="0095675B" w:rsidP="00FC3C31">
      <w:pPr>
        <w:spacing w:after="0" w:line="240" w:lineRule="auto"/>
        <w:contextualSpacing/>
        <w:jc w:val="both"/>
        <w:rPr>
          <w:rFonts w:ascii="Arial" w:hAnsi="Arial" w:cs="Arial"/>
          <w:sz w:val="24"/>
          <w:szCs w:val="24"/>
        </w:rPr>
      </w:pPr>
      <w:r w:rsidRPr="0095675B">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59E66DBE" w14:textId="77777777" w:rsidR="0095675B" w:rsidRPr="0095675B" w:rsidRDefault="0095675B" w:rsidP="00FC3C31">
      <w:pPr>
        <w:spacing w:after="0" w:line="240" w:lineRule="auto"/>
        <w:contextualSpacing/>
        <w:jc w:val="both"/>
        <w:rPr>
          <w:rFonts w:ascii="Arial" w:hAnsi="Arial" w:cs="Arial"/>
          <w:sz w:val="24"/>
          <w:szCs w:val="24"/>
        </w:rPr>
      </w:pPr>
    </w:p>
    <w:p w14:paraId="780CF500" w14:textId="77777777" w:rsidR="0095675B" w:rsidRPr="0095675B" w:rsidRDefault="0095675B" w:rsidP="00FC3C31">
      <w:pPr>
        <w:spacing w:after="0" w:line="240" w:lineRule="auto"/>
        <w:contextualSpacing/>
        <w:jc w:val="both"/>
        <w:rPr>
          <w:rFonts w:ascii="Arial" w:hAnsi="Arial" w:cs="Arial"/>
          <w:sz w:val="24"/>
          <w:szCs w:val="24"/>
        </w:rPr>
      </w:pPr>
      <w:r w:rsidRPr="0095675B">
        <w:rPr>
          <w:rFonts w:ascii="Arial" w:hAnsi="Arial" w:cs="Arial"/>
          <w:sz w:val="24"/>
          <w:szCs w:val="24"/>
        </w:rPr>
        <w:t>Vision Australia is also a significant employer of people who are blind or have low vision, with 15% of total staff having vision impairment.</w:t>
      </w:r>
    </w:p>
    <w:p w14:paraId="241FFF2E" w14:textId="77777777" w:rsidR="0095675B" w:rsidRPr="0095675B" w:rsidRDefault="0095675B" w:rsidP="0095675B">
      <w:pPr>
        <w:spacing w:after="0" w:line="240" w:lineRule="auto"/>
        <w:contextualSpacing/>
        <w:jc w:val="both"/>
      </w:pPr>
    </w:p>
    <w:p w14:paraId="7A8D5D0D" w14:textId="77777777" w:rsidR="009F6B7D" w:rsidRDefault="009F6B7D" w:rsidP="0047463A"/>
    <w:sectPr w:rsidR="009F6B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97DC9"/>
    <w:multiLevelType w:val="hybridMultilevel"/>
    <w:tmpl w:val="A75CD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6893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FD"/>
    <w:rsid w:val="000045BB"/>
    <w:rsid w:val="00035141"/>
    <w:rsid w:val="000355A3"/>
    <w:rsid w:val="00043128"/>
    <w:rsid w:val="00054611"/>
    <w:rsid w:val="000837AA"/>
    <w:rsid w:val="000A6B20"/>
    <w:rsid w:val="000B077C"/>
    <w:rsid w:val="000B7B2F"/>
    <w:rsid w:val="000C04A7"/>
    <w:rsid w:val="000D4992"/>
    <w:rsid w:val="000E0467"/>
    <w:rsid w:val="000F13A0"/>
    <w:rsid w:val="00104BB2"/>
    <w:rsid w:val="00111596"/>
    <w:rsid w:val="00122708"/>
    <w:rsid w:val="00144B41"/>
    <w:rsid w:val="00151497"/>
    <w:rsid w:val="0017684A"/>
    <w:rsid w:val="001910D5"/>
    <w:rsid w:val="001A6E80"/>
    <w:rsid w:val="001B770A"/>
    <w:rsid w:val="001F2E4B"/>
    <w:rsid w:val="00231823"/>
    <w:rsid w:val="00281BD8"/>
    <w:rsid w:val="0029404F"/>
    <w:rsid w:val="00297CEC"/>
    <w:rsid w:val="002C488E"/>
    <w:rsid w:val="003313D1"/>
    <w:rsid w:val="00371B20"/>
    <w:rsid w:val="00377BB9"/>
    <w:rsid w:val="003D5F49"/>
    <w:rsid w:val="003F1B71"/>
    <w:rsid w:val="00402065"/>
    <w:rsid w:val="00404C04"/>
    <w:rsid w:val="004061FD"/>
    <w:rsid w:val="00422862"/>
    <w:rsid w:val="00431CF7"/>
    <w:rsid w:val="004722DE"/>
    <w:rsid w:val="0047463A"/>
    <w:rsid w:val="00486AB2"/>
    <w:rsid w:val="004A7015"/>
    <w:rsid w:val="004A7C27"/>
    <w:rsid w:val="004F395C"/>
    <w:rsid w:val="0050217A"/>
    <w:rsid w:val="00525F6D"/>
    <w:rsid w:val="00546148"/>
    <w:rsid w:val="00563D09"/>
    <w:rsid w:val="00565935"/>
    <w:rsid w:val="00581057"/>
    <w:rsid w:val="00583B13"/>
    <w:rsid w:val="005A7A6F"/>
    <w:rsid w:val="005D0202"/>
    <w:rsid w:val="005F0802"/>
    <w:rsid w:val="005F628C"/>
    <w:rsid w:val="00602184"/>
    <w:rsid w:val="006051D8"/>
    <w:rsid w:val="00605C92"/>
    <w:rsid w:val="0061705D"/>
    <w:rsid w:val="0064033D"/>
    <w:rsid w:val="00647A67"/>
    <w:rsid w:val="00654776"/>
    <w:rsid w:val="006C3882"/>
    <w:rsid w:val="006C5486"/>
    <w:rsid w:val="00702ED8"/>
    <w:rsid w:val="0071255F"/>
    <w:rsid w:val="00713A4B"/>
    <w:rsid w:val="00732751"/>
    <w:rsid w:val="0076451E"/>
    <w:rsid w:val="00765DA1"/>
    <w:rsid w:val="007728A0"/>
    <w:rsid w:val="00782514"/>
    <w:rsid w:val="007A766A"/>
    <w:rsid w:val="007B10FC"/>
    <w:rsid w:val="007F5287"/>
    <w:rsid w:val="00835D5C"/>
    <w:rsid w:val="00841974"/>
    <w:rsid w:val="00844C0D"/>
    <w:rsid w:val="00867AB3"/>
    <w:rsid w:val="008752F4"/>
    <w:rsid w:val="008A26D4"/>
    <w:rsid w:val="008A3790"/>
    <w:rsid w:val="008D1AE2"/>
    <w:rsid w:val="008D7949"/>
    <w:rsid w:val="008F7ED9"/>
    <w:rsid w:val="009123FF"/>
    <w:rsid w:val="00912D66"/>
    <w:rsid w:val="00912F54"/>
    <w:rsid w:val="009337F7"/>
    <w:rsid w:val="00934F54"/>
    <w:rsid w:val="0094799B"/>
    <w:rsid w:val="0095675B"/>
    <w:rsid w:val="009707E6"/>
    <w:rsid w:val="009A3046"/>
    <w:rsid w:val="009F2801"/>
    <w:rsid w:val="009F6196"/>
    <w:rsid w:val="009F6B7D"/>
    <w:rsid w:val="009F7D80"/>
    <w:rsid w:val="00A20A4E"/>
    <w:rsid w:val="00A4091A"/>
    <w:rsid w:val="00A67E2A"/>
    <w:rsid w:val="00A758F3"/>
    <w:rsid w:val="00A9095D"/>
    <w:rsid w:val="00A9276F"/>
    <w:rsid w:val="00AC3DB5"/>
    <w:rsid w:val="00B00638"/>
    <w:rsid w:val="00B059E4"/>
    <w:rsid w:val="00B07FA2"/>
    <w:rsid w:val="00B115F5"/>
    <w:rsid w:val="00B17E82"/>
    <w:rsid w:val="00B21980"/>
    <w:rsid w:val="00B26B9D"/>
    <w:rsid w:val="00B85AFA"/>
    <w:rsid w:val="00B96C49"/>
    <w:rsid w:val="00BB3759"/>
    <w:rsid w:val="00BB384F"/>
    <w:rsid w:val="00BB3C37"/>
    <w:rsid w:val="00BB3F9A"/>
    <w:rsid w:val="00BE1DDA"/>
    <w:rsid w:val="00C16ED3"/>
    <w:rsid w:val="00C566FA"/>
    <w:rsid w:val="00C63884"/>
    <w:rsid w:val="00C8136B"/>
    <w:rsid w:val="00CE3263"/>
    <w:rsid w:val="00CF571B"/>
    <w:rsid w:val="00D120F7"/>
    <w:rsid w:val="00D228F9"/>
    <w:rsid w:val="00D353FB"/>
    <w:rsid w:val="00D678F5"/>
    <w:rsid w:val="00D860E4"/>
    <w:rsid w:val="00D9391F"/>
    <w:rsid w:val="00DA6499"/>
    <w:rsid w:val="00DF4538"/>
    <w:rsid w:val="00E4029C"/>
    <w:rsid w:val="00E82A0F"/>
    <w:rsid w:val="00E8354A"/>
    <w:rsid w:val="00EA7583"/>
    <w:rsid w:val="00EB067F"/>
    <w:rsid w:val="00EC5F74"/>
    <w:rsid w:val="00ED1628"/>
    <w:rsid w:val="00EE444C"/>
    <w:rsid w:val="00F4403E"/>
    <w:rsid w:val="00F53E95"/>
    <w:rsid w:val="00F56BDC"/>
    <w:rsid w:val="00F621E6"/>
    <w:rsid w:val="00F676B5"/>
    <w:rsid w:val="00F8219E"/>
    <w:rsid w:val="00FC3C31"/>
    <w:rsid w:val="00FD0C02"/>
    <w:rsid w:val="00FD0CBF"/>
    <w:rsid w:val="00FD6FA7"/>
    <w:rsid w:val="00FF7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8AA6"/>
  <w15:chartTrackingRefBased/>
  <w15:docId w15:val="{00E200B4-4B4E-41BA-9E93-8B6E94EB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04F"/>
    <w:pPr>
      <w:keepNext/>
      <w:spacing w:after="0" w:line="240" w:lineRule="auto"/>
      <w:contextualSpacing/>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E82A0F"/>
    <w:pPr>
      <w:keepNext/>
      <w:spacing w:before="60" w:after="60" w:line="240" w:lineRule="auto"/>
      <w:contextualSpacing/>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A0F"/>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29404F"/>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ListParagraph">
    <w:name w:val="List Paragraph"/>
    <w:basedOn w:val="Normal"/>
    <w:uiPriority w:val="34"/>
    <w:qFormat/>
    <w:rsid w:val="00875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05002-098F-4FAE-B3C7-F2373C792E17}">
  <ds:schemaRefs>
    <ds:schemaRef ds:uri="2f89febe-9018-4c09-aae1-02f5af59e8c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d323880f-55df-439a-b8ea-eefc6459ff07"/>
    <ds:schemaRef ds:uri="http://www.w3.org/XML/1998/namespace"/>
    <ds:schemaRef ds:uri="http://purl.org/dc/terms/"/>
    <ds:schemaRef ds:uri="bacc2ad0-7404-40c1-80a7-151f3b004475"/>
    <ds:schemaRef ds:uri="b1806c8e-1ab9-4ab4-abd9-63d74af78f08"/>
  </ds:schemaRefs>
</ds:datastoreItem>
</file>

<file path=customXml/itemProps2.xml><?xml version="1.0" encoding="utf-8"?>
<ds:datastoreItem xmlns:ds="http://schemas.openxmlformats.org/officeDocument/2006/customXml" ds:itemID="{F0065228-BFFF-42A4-BAEA-FDCAFE94E383}">
  <ds:schemaRefs>
    <ds:schemaRef ds:uri="http://schemas.microsoft.com/sharepoint/v3/contenttype/forms"/>
  </ds:schemaRefs>
</ds:datastoreItem>
</file>

<file path=customXml/itemProps3.xml><?xml version="1.0" encoding="utf-8"?>
<ds:datastoreItem xmlns:ds="http://schemas.openxmlformats.org/officeDocument/2006/customXml" ds:itemID="{442E67E5-DD00-4C7F-9BA3-485F342D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2024-01-16T03:09:00Z</dcterms:created>
  <dcterms:modified xsi:type="dcterms:W3CDTF">2024-01-16T03:09:00Z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